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Times New Roman" w:cs="Times New Roman"/>
          <w:b/>
          <w:bCs/>
          <w:color w:val="000000" w:themeColor="text1"/>
          <w:sz w:val="36"/>
          <w:szCs w:val="36"/>
          <w:vertAlign w:val="superscript"/>
          <w14:textFill>
            <w14:solidFill>
              <w14:schemeClr w14:val="tx1"/>
            </w14:solidFill>
          </w14:textFill>
        </w:rPr>
      </w:pPr>
      <w:r>
        <w:rPr>
          <w:rFonts w:ascii="Times New Roman" w:hAnsi="Times New Roman" w:eastAsia="Times New Roman" w:cs="Times New Roman"/>
          <w:b/>
          <w:bCs/>
          <w:color w:val="000000" w:themeColor="text1"/>
          <w:sz w:val="36"/>
          <w:szCs w:val="36"/>
          <w:vertAlign w:val="superscript"/>
          <w14:textFill>
            <w14:solidFill>
              <w14:schemeClr w14:val="tx1"/>
            </w14:solidFill>
          </w14:textFill>
        </w:rPr>
        <w:t>Федеральное государственное бюджетное образовательное учреждение</w:t>
      </w:r>
    </w:p>
    <w:p>
      <w:pPr>
        <w:jc w:val="center"/>
        <w:rPr>
          <w:rFonts w:ascii="Times New Roman" w:hAnsi="Times New Roman" w:eastAsia="Times New Roman" w:cs="Times New Roman"/>
          <w:b/>
          <w:bCs/>
          <w:color w:val="000000" w:themeColor="text1"/>
          <w:sz w:val="36"/>
          <w:szCs w:val="36"/>
          <w:vertAlign w:val="superscript"/>
          <w14:textFill>
            <w14:solidFill>
              <w14:schemeClr w14:val="tx1"/>
            </w14:solidFill>
          </w14:textFill>
        </w:rPr>
      </w:pPr>
      <w:r>
        <w:rPr>
          <w:rFonts w:ascii="Times New Roman" w:hAnsi="Times New Roman" w:eastAsia="Times New Roman" w:cs="Times New Roman"/>
          <w:b/>
          <w:bCs/>
          <w:color w:val="000000" w:themeColor="text1"/>
          <w:sz w:val="36"/>
          <w:szCs w:val="36"/>
          <w:vertAlign w:val="superscript"/>
          <w14:textFill>
            <w14:solidFill>
              <w14:schemeClr w14:val="tx1"/>
            </w14:solidFill>
          </w14:textFill>
        </w:rPr>
        <w:t xml:space="preserve"> высшего образования</w:t>
      </w:r>
    </w:p>
    <w:p>
      <w:pPr>
        <w:jc w:val="center"/>
        <w:rPr>
          <w:rFonts w:ascii="Times New Roman" w:hAnsi="Times New Roman" w:eastAsia="Times New Roman" w:cs="Times New Roman"/>
          <w:b/>
          <w:bCs/>
          <w:color w:val="000000" w:themeColor="text1"/>
          <w:sz w:val="36"/>
          <w:szCs w:val="36"/>
          <w:vertAlign w:val="superscript"/>
          <w14:textFill>
            <w14:solidFill>
              <w14:schemeClr w14:val="tx1"/>
            </w14:solidFill>
          </w14:textFill>
        </w:rPr>
      </w:pPr>
      <w:r>
        <w:rPr>
          <w:rFonts w:ascii="Times New Roman" w:hAnsi="Times New Roman" w:eastAsia="Times New Roman" w:cs="Times New Roman"/>
          <w:b/>
          <w:bCs/>
          <w:color w:val="000000" w:themeColor="text1"/>
          <w:sz w:val="36"/>
          <w:szCs w:val="36"/>
          <w:vertAlign w:val="superscript"/>
          <w14:textFill>
            <w14:solidFill>
              <w14:schemeClr w14:val="tx1"/>
            </w14:solidFill>
          </w14:textFill>
        </w:rPr>
        <w:t>Московский государственный институт культуры</w:t>
      </w:r>
    </w:p>
    <w:p>
      <w:pPr>
        <w:rPr>
          <w:rFonts w:ascii="Times New Roman" w:hAnsi="Times New Roman" w:eastAsia="Times New Roman" w:cs="Times New Roman"/>
          <w:color w:val="000000" w:themeColor="text1"/>
          <w:sz w:val="36"/>
          <w:szCs w:val="36"/>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vertAlign w:val="superscript"/>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spacing w:line="360" w:lineRule="auto"/>
        <w:jc w:val="right"/>
        <w:rPr>
          <w:rFonts w:ascii="Times New Roman" w:hAnsi="Times New Roman" w:eastAsia="Times New Roman" w:cs="Times New Roman"/>
          <w:b/>
          <w:color w:val="000000" w:themeColor="text1"/>
          <w:sz w:val="28"/>
          <w:szCs w:val="28"/>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000000" w:themeColor="text1"/>
          <w:sz w:val="28"/>
          <w:szCs w:val="28"/>
          <w:lang w:eastAsia="zh-CN"/>
          <w14:textFill>
            <w14:solidFill>
              <w14:schemeClr w14:val="tx1"/>
            </w14:solidFill>
          </w14:textFill>
        </w:rPr>
        <w:t xml:space="preserve">                                 </w:t>
      </w:r>
    </w:p>
    <w:p>
      <w:pPr>
        <w:spacing w:line="360" w:lineRule="auto"/>
        <w:rPr>
          <w:rFonts w:ascii="Times New Roman" w:hAnsi="Times New Roman" w:eastAsia="Times New Roman" w:cs="Times New Roman"/>
          <w:b/>
          <w:color w:val="000000" w:themeColor="text1"/>
          <w:sz w:val="28"/>
          <w:szCs w:val="28"/>
          <w:lang w:eastAsia="zh-CN"/>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rPr>
                      </w:pPr>
                      <w:r>
                        <w:rPr>
                          <w:rFonts w:ascii="Times New Roman" w:hAnsi="Times New Roman"/>
                          <w:b/>
                          <w:bCs/>
                        </w:rPr>
                        <w:t xml:space="preserve">УТВЕРЖДЕНО </w:t>
                      </w:r>
                    </w:p>
                    <w:p>
                      <w:pPr>
                        <w:jc w:val="right"/>
                        <w:rPr>
                          <w:rFonts w:ascii="Times New Roman" w:hAnsi="Times New Roman"/>
                          <w:b/>
                          <w:bCs/>
                        </w:rPr>
                      </w:pPr>
                      <w:r>
                        <w:rPr>
                          <w:rFonts w:ascii="Times New Roman" w:hAnsi="Times New Roman"/>
                          <w:b/>
                          <w:bCs/>
                        </w:rPr>
                        <w:t xml:space="preserve">  Председатель УМС  </w:t>
                      </w:r>
                    </w:p>
                    <w:p>
                      <w:pPr>
                        <w:jc w:val="right"/>
                        <w:rPr>
                          <w:rFonts w:ascii="Times New Roman" w:hAnsi="Times New Roman"/>
                          <w:b/>
                          <w:bCs/>
                        </w:rPr>
                      </w:pPr>
                      <w:r>
                        <w:rPr>
                          <w:rFonts w:ascii="Times New Roman" w:hAnsi="Times New Roman"/>
                          <w:b/>
                          <w:bCs/>
                        </w:rPr>
                        <w:t xml:space="preserve">факультета Медиакоммуникаций и </w:t>
                      </w:r>
                    </w:p>
                    <w:p>
                      <w:pPr>
                        <w:jc w:val="right"/>
                        <w:rPr>
                          <w:rFonts w:ascii="Times New Roman" w:hAnsi="Times New Roman"/>
                          <w:b/>
                          <w:bCs/>
                        </w:rPr>
                      </w:pPr>
                      <w:r>
                        <w:rPr>
                          <w:rFonts w:ascii="Times New Roman" w:hAnsi="Times New Roman"/>
                          <w:b/>
                          <w:bCs/>
                        </w:rPr>
                        <w:t>аудиовизуальных искусств</w:t>
                      </w:r>
                    </w:p>
                    <w:p>
                      <w:pPr>
                        <w:jc w:val="right"/>
                        <w:rPr>
                          <w:rFonts w:ascii="Times New Roman" w:hAnsi="Times New Roman"/>
                          <w:b/>
                          <w:bCs/>
                        </w:rPr>
                      </w:pPr>
                      <w:r>
                        <w:rPr>
                          <w:rFonts w:ascii="Times New Roman" w:hAnsi="Times New Roman"/>
                          <w:b/>
                          <w:bCs/>
                        </w:rPr>
                        <w:t xml:space="preserve">Кот Ю.В. </w:t>
                      </w:r>
                    </w:p>
                    <w:p/>
                  </w:txbxContent>
                </v:textbox>
              </v:rect>
            </w:pict>
          </mc:Fallback>
        </mc:AlternateContent>
      </w: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ind w:right="27"/>
        <w:rPr>
          <w:rFonts w:ascii="Times New Roman" w:hAnsi="Times New Roman" w:cs="Times New Roman"/>
          <w:b/>
          <w:bCs/>
          <w:color w:val="000000" w:themeColor="text1"/>
          <w:sz w:val="28"/>
          <w:szCs w:val="28"/>
          <w14:textFill>
            <w14:solidFill>
              <w14:schemeClr w14:val="tx1"/>
            </w14:solidFill>
          </w14:textFill>
        </w:rPr>
      </w:pPr>
    </w:p>
    <w:p>
      <w:pPr>
        <w:jc w:val="center"/>
        <w:rPr>
          <w:rFonts w:ascii="Times New Roman" w:hAnsi="Times New Roman" w:cs="Times New Roman"/>
          <w:b/>
          <w:bCs/>
          <w:smallCaps/>
          <w:color w:val="000000" w:themeColor="text1"/>
          <w:sz w:val="28"/>
          <w:szCs w:val="28"/>
          <w14:textFill>
            <w14:solidFill>
              <w14:schemeClr w14:val="tx1"/>
            </w14:solidFill>
          </w14:textFill>
        </w:rPr>
      </w:pPr>
      <w:r>
        <w:rPr>
          <w:rFonts w:ascii="Times New Roman" w:hAnsi="Times New Roman" w:cs="Times New Roman"/>
          <w:b/>
          <w:bCs/>
          <w:smallCaps/>
          <w:color w:val="000000" w:themeColor="text1"/>
          <w:sz w:val="28"/>
          <w:szCs w:val="28"/>
          <w14:textFill>
            <w14:solidFill>
              <w14:schemeClr w14:val="tx1"/>
            </w14:solidFill>
          </w14:textFill>
        </w:rPr>
        <w:t>МЕТОДИЧЕСКИЕ РЕКОМЕНДАЦИИ</w:t>
      </w:r>
    </w:p>
    <w:p>
      <w:pPr>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r>
        <w:rPr>
          <w:rFonts w:ascii="Times New Roman" w:hAnsi="Times New Roman" w:cs="Times New Roman"/>
          <w:b/>
          <w:bCs/>
          <w:smallCaps/>
          <w:color w:val="000000" w:themeColor="text1"/>
          <w:sz w:val="28"/>
          <w:szCs w:val="28"/>
          <w14:textFill>
            <w14:solidFill>
              <w14:schemeClr w14:val="tx1"/>
            </w14:solidFill>
          </w14:textFill>
        </w:rPr>
        <w:t xml:space="preserve">ПО ИЗУЧЕНИЮ ДИСЦИПЛИНЫ </w:t>
      </w: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t xml:space="preserve">ОСНОВЫ ПРОДЮСЕРСТВА </w:t>
      </w:r>
    </w:p>
    <w:p>
      <w:pPr>
        <w:spacing w:line="360" w:lineRule="auto"/>
        <w:jc w:val="center"/>
        <w:rPr>
          <w:rFonts w:ascii="Times New Roman" w:hAnsi="Times New Roman" w:eastAsia="Times New Roman" w:cs="Times New Roman"/>
          <w:b/>
          <w:bCs/>
          <w:smallCaps/>
          <w:color w:val="000000" w:themeColor="text1"/>
          <w:sz w:val="28"/>
          <w:szCs w:val="28"/>
          <w:lang w:eastAsia="zh-CN"/>
          <w14:textFill>
            <w14:solidFill>
              <w14:schemeClr w14:val="tx1"/>
            </w14:solidFill>
          </w14:textFill>
        </w:rPr>
      </w:pP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Направление подготовки: 52.03.06 Драматургия</w:t>
      </w: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Профиль подготовки: Мастерство кинодраматурга</w:t>
      </w:r>
    </w:p>
    <w:p>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Квалификация (степень) выпускника: бакалавр</w:t>
      </w:r>
    </w:p>
    <w:p>
      <w:pPr>
        <w:spacing w:after="0" w:line="240" w:lineRule="auto"/>
        <w:jc w:val="center"/>
        <w:rPr>
          <w:rFonts w:ascii="Times New Roman" w:hAnsi="Times New Roman" w:eastAsia="Lucida Sans Unicode" w:cs="Times New Roman"/>
          <w:i/>
          <w:iCs/>
          <w:kern w:val="2"/>
          <w:sz w:val="32"/>
          <w:szCs w:val="32"/>
        </w:rPr>
      </w:pPr>
      <w:r>
        <w:rPr>
          <w:rFonts w:ascii="Times New Roman" w:hAnsi="Times New Roman" w:eastAsia="Lucida Sans Unicode" w:cs="Times New Roman"/>
          <w:b/>
          <w:iCs/>
          <w:kern w:val="2"/>
          <w:sz w:val="32"/>
          <w:szCs w:val="32"/>
        </w:rPr>
        <w:t>Форма обучения: Очная</w:t>
      </w:r>
    </w:p>
    <w:p>
      <w:pPr>
        <w:spacing w:after="0" w:line="240" w:lineRule="auto"/>
        <w:jc w:val="center"/>
        <w:rPr>
          <w:rFonts w:ascii="Times New Roman" w:hAnsi="Times New Roman" w:eastAsia="SimSun" w:cs="Times New Roman"/>
          <w:b/>
          <w:bCs/>
          <w:sz w:val="32"/>
          <w:szCs w:val="32"/>
          <w:lang w:eastAsia="zh-CN"/>
        </w:rPr>
      </w:pPr>
    </w:p>
    <w:p>
      <w:pPr>
        <w:tabs>
          <w:tab w:val="left" w:pos="708"/>
        </w:tabs>
        <w:ind w:left="-142" w:firstLine="142"/>
        <w:rPr>
          <w:bCs/>
          <w:color w:val="000000"/>
          <w:sz w:val="32"/>
          <w:szCs w:val="32"/>
          <w:vertAlign w:val="superscript"/>
          <w:lang w:eastAsia="zh-CN"/>
        </w:rPr>
      </w:pPr>
    </w:p>
    <w:p>
      <w:pPr>
        <w:tabs>
          <w:tab w:val="left" w:pos="708"/>
        </w:tabs>
        <w:ind w:left="-142" w:firstLine="142"/>
        <w:rPr>
          <w:rFonts w:ascii="Times New Roman" w:hAnsi="Times New Roman" w:eastAsia="Times New Roman" w:cs="Times New Roman"/>
          <w:bCs/>
          <w:color w:val="000000" w:themeColor="text1"/>
          <w:sz w:val="28"/>
          <w:szCs w:val="28"/>
          <w:vertAlign w:val="superscript"/>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tabs>
          <w:tab w:val="left" w:pos="708"/>
        </w:tabs>
        <w:ind w:left="-142" w:firstLine="142"/>
        <w:jc w:val="cente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jc w:val="both"/>
        <w:rPr>
          <w:rFonts w:ascii="Times New Roman" w:hAnsi="Times New Roman" w:eastAsia="Times New Roman" w:cs="Times New Roman"/>
          <w:b/>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ЦЕЛИ И ЗАДАЧИ ОСВОЕНИЯ ДИСЦИПЛИНЫ</w:t>
      </w:r>
    </w:p>
    <w:p>
      <w:pPr>
        <w:tabs>
          <w:tab w:val="left" w:pos="270"/>
        </w:tabs>
        <w:jc w:val="both"/>
        <w:rPr>
          <w:rFonts w:ascii="Times New Roman" w:hAnsi="Times New Roman" w:cs="Times New Roman"/>
          <w:b/>
          <w:color w:val="000000" w:themeColor="text1"/>
          <w:sz w:val="28"/>
          <w:szCs w:val="28"/>
          <w14:textFill>
            <w14:solidFill>
              <w14:schemeClr w14:val="tx1"/>
            </w14:solidFill>
          </w14:textFill>
        </w:rPr>
      </w:pPr>
    </w:p>
    <w:p>
      <w:pPr>
        <w:ind w:firstLine="709"/>
        <w:jc w:val="both"/>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Times New Roman" w:cs="Times New Roman"/>
          <w:b/>
          <w:i/>
          <w:color w:val="000000" w:themeColor="text1"/>
          <w:sz w:val="28"/>
          <w:szCs w:val="28"/>
          <w:lang w:eastAsia="zh-CN"/>
          <w14:textFill>
            <w14:solidFill>
              <w14:schemeClr w14:val="tx1"/>
            </w14:solidFill>
          </w14:textFill>
        </w:rPr>
        <w:t>Цель освоения дисциплины</w:t>
      </w:r>
      <w:r>
        <w:rPr>
          <w:rFonts w:ascii="Times New Roman" w:hAnsi="Times New Roman" w:eastAsia="Times New Roman" w:cs="Times New Roman"/>
          <w:color w:val="000000" w:themeColor="text1"/>
          <w:sz w:val="28"/>
          <w:szCs w:val="28"/>
          <w:lang w:eastAsia="zh-CN"/>
          <w14:textFill>
            <w14:solidFill>
              <w14:schemeClr w14:val="tx1"/>
            </w14:solidFill>
          </w14:textFill>
        </w:rPr>
        <w:t xml:space="preserve"> «Основы продюсерства» </w:t>
      </w:r>
      <w:r>
        <w:rPr>
          <w:rFonts w:ascii="Times New Roman" w:hAnsi="Times New Roman" w:eastAsia="Calibri" w:cs="Times New Roman"/>
          <w:color w:val="000000" w:themeColor="text1"/>
          <w:sz w:val="28"/>
          <w:szCs w:val="28"/>
          <w14:textFill>
            <w14:solidFill>
              <w14:schemeClr w14:val="tx1"/>
            </w14:solidFill>
          </w14:textFill>
        </w:rPr>
        <w:t xml:space="preserve">является ознакомление студентов с внутренними и внешними факторами управления кинопроцессом, особенностями творческого труда, ознакомление с процессом создания и реализации аудиовизуального произведения, обучение методам экспертной оценки художественных достоинств и зрительского потенциала кино- и телепроекта.  </w:t>
      </w:r>
    </w:p>
    <w:p>
      <w:pPr>
        <w:ind w:firstLine="709"/>
        <w:jc w:val="both"/>
        <w:rPr>
          <w:rFonts w:ascii="Times New Roman" w:hAnsi="Times New Roman" w:eastAsia="Calibri" w:cs="Times New Roman"/>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В процессе изучения дисциплины студенты получают представление о: современное со-стояние аудиовизуальной сферы, ее жанровое и тематическое наполнение и художественные особенности составляющих ее областей; основные элементы построения систем кинематографии и телевидения; организацию производства аудиовизуальной продукции; технику, технологию и организацию создания кино-, теле- и видеопродукции; творческие и производственно-технологические особенности специальных видов съемок; механизмы государственного регулирования и государственной поддержки кинематографии и телевидения; что неоспоримо помогает в овладении профессии кинодраматурга.</w:t>
      </w:r>
    </w:p>
    <w:p>
      <w:pPr>
        <w:ind w:firstLine="709"/>
        <w:jc w:val="both"/>
        <w:rPr>
          <w:rFonts w:ascii="Times New Roman" w:hAnsi="Times New Roman" w:eastAsia="Calibri" w:cs="Times New Roman"/>
          <w:color w:val="000000" w:themeColor="text1"/>
          <w:sz w:val="28"/>
          <w:szCs w:val="28"/>
          <w14:textFill>
            <w14:solidFill>
              <w14:schemeClr w14:val="tx1"/>
            </w14:solidFill>
          </w14:textFill>
        </w:rPr>
      </w:pPr>
    </w:p>
    <w:p>
      <w:pPr>
        <w:ind w:firstLine="709"/>
        <w:jc w:val="both"/>
        <w:rPr>
          <w:rFonts w:ascii="Times New Roman" w:hAnsi="Times New Roman" w:eastAsia="Times New Roman" w:cs="Times New Roman"/>
          <w:sz w:val="28"/>
          <w:szCs w:val="28"/>
          <w:lang w:eastAsia="zh-CN"/>
        </w:rPr>
      </w:pPr>
      <w:r>
        <w:rPr>
          <w:rFonts w:ascii="Times New Roman" w:hAnsi="Times New Roman" w:eastAsia="Times New Roman" w:cs="Times New Roman"/>
          <w:b/>
          <w:i/>
          <w:sz w:val="28"/>
          <w:szCs w:val="28"/>
          <w:lang w:eastAsia="zh-CN"/>
        </w:rPr>
        <w:t xml:space="preserve">Основными задачами дисциплины </w:t>
      </w:r>
      <w:r>
        <w:rPr>
          <w:rFonts w:ascii="Times New Roman" w:hAnsi="Times New Roman" w:eastAsia="Times New Roman" w:cs="Times New Roman"/>
          <w:sz w:val="28"/>
          <w:szCs w:val="28"/>
          <w:lang w:eastAsia="zh-CN"/>
        </w:rPr>
        <w:t>являются:</w:t>
      </w:r>
    </w:p>
    <w:p>
      <w:pPr>
        <w:pStyle w:val="16"/>
        <w:numPr>
          <w:ilvl w:val="0"/>
          <w:numId w:val="2"/>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Освоение теоретических и практических знаний основ продюсирования кино и телевидения;</w:t>
      </w:r>
    </w:p>
    <w:p>
      <w:pPr>
        <w:pStyle w:val="16"/>
        <w:numPr>
          <w:ilvl w:val="0"/>
          <w:numId w:val="2"/>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Применение на практике полученных теоретических знаний по организации производственного процесса создания кино- и телепроекта;</w:t>
      </w:r>
    </w:p>
    <w:p>
      <w:pPr>
        <w:pStyle w:val="16"/>
        <w:numPr>
          <w:ilvl w:val="0"/>
          <w:numId w:val="2"/>
        </w:numPr>
        <w:ind w:left="0" w:firstLine="426"/>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Применение на практике полученных знаний методов экспертной оценки художественных достоинств и зрительского потенциала кино- и телепроекта. </w:t>
      </w: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jc w:val="both"/>
        <w:rPr>
          <w:rFonts w:ascii="Times New Roman" w:hAnsi="Times New Roman" w:eastAsia="Times New Roman" w:cs="Times New Roman"/>
          <w:b/>
          <w:i/>
          <w:color w:val="000000" w:themeColor="text1"/>
          <w:sz w:val="28"/>
          <w:szCs w:val="28"/>
          <w14:textFill>
            <w14:solidFill>
              <w14:schemeClr w14:val="tx1"/>
            </w14:solidFill>
          </w14:textFill>
        </w:rPr>
      </w:pPr>
      <w:r>
        <w:rPr>
          <w:rFonts w:ascii="Times New Roman" w:hAnsi="Times New Roman" w:eastAsia="Times New Roman" w:cs="Times New Roman"/>
          <w:b/>
          <w:color w:val="000000" w:themeColor="text1"/>
          <w:sz w:val="28"/>
          <w:szCs w:val="28"/>
          <w14:textFill>
            <w14:solidFill>
              <w14:schemeClr w14:val="tx1"/>
            </w14:solidFill>
          </w14:textFill>
        </w:rPr>
        <w:t>МЕТОДИЧЕСКИЕ УКАЗАНИЯ ПО ОСВОЕНИЮ ДИСЦИПЛИНЫ</w:t>
      </w:r>
    </w:p>
    <w:p>
      <w:pPr>
        <w:jc w:val="both"/>
        <w:rPr>
          <w:rFonts w:ascii="Times New Roman" w:hAnsi="Times New Roman" w:eastAsia="Times New Roman" w:cs="Times New Roman"/>
          <w:b/>
          <w:color w:val="000000" w:themeColor="text1"/>
          <w:sz w:val="28"/>
          <w:szCs w:val="28"/>
          <w:vertAlign w:val="superscript"/>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 xml:space="preserve"> </w:t>
      </w:r>
    </w:p>
    <w:p>
      <w:pPr>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Методика преподавания дисциплины «Основа продюсерства» предполагает определенный объем самостоятельной работы студентов над заданиями  преподавателей, такими как ознакомление с современными кинокомпаниями, механизмами финансирования проекта, экономической составляющей современного кинопроизводства. Для оптимального усвоения студентами предмета  «Основы продюсерства», успешного выполнения творческих заданий, настоятельной необходимостью является систематическое и по-настоящему заинтересованное чтение литературы по кинодраматургии.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виде «Дополнительного списка рекомендованной литературы». В рамках изучаемых тем в качестве  самостоятельной работы предусмотрен систематический просмотр  в  домашних  условиях   новик киноискусства,  наиболее прибыльных и удачных проектов, созданных за последний десяток лет, самостоятельный анализ экономического успеха.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исследованию режиссуры, самостоятельная работа над произведениями в различных жанрах.  Особое значение имеет приобретение навыков самостоятельного изучение источников по теме и освоение теории и практики кинорежиссуры.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В процессе освоения дисциплины, студенту необходимо: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быть в курсе современных новинок кинопроизводства;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просматривать периодическую литературу, - читать отзывы, рецензии  на фильмы, просматривать рейтинговые оценки;</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следить за кинопрокатной жизнью, - самостоятельно отсматривать кассовые проекты, следить за финансируемыми государством проектами, оценивать зрительские предпочтения;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отличать запрограммированное на массовое восприятие жанровых клише от авторских открытий;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самостоятельно участвовать в питчингах сценаристов, презентовать творческие работы;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формировать навыки работы в творческой команде, получать опыт совместной работы над фильмом; и многое другое.</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Самостоятельная работа студентов по дисциплине «Основа продюсерства» обеспечивает: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закрепление знаний, полученных студентами в процессе занятий лекционного и семинарского мелкогруппового типов;</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формирование навыков работы с периодической, научной литературой, текстами сценариев и информационными ресурсами Интернет;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формирование творческого мышления и развития творческих навыков.</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Самостоятельная работа студентов обычно складывается из нескольких составляющих:</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ab/>
      </w:r>
      <w:r>
        <w:rPr>
          <w:rFonts w:ascii="Times New Roman" w:hAnsi="Times New Roman" w:cs="Times New Roman"/>
          <w:color w:val="000000" w:themeColor="text1"/>
          <w:sz w:val="28"/>
          <w:szCs w:val="28"/>
          <w14:textFill>
            <w14:solidFill>
              <w14:schemeClr w14:val="tx1"/>
            </w14:solidFill>
          </w14:textFill>
        </w:rPr>
        <w:t>работа с текстами: учебниками, учебными пособиями, практическими сценарными материалами, периодическим материалом из Интернета, а также проработка конспектов лекций;</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ab/>
      </w:r>
      <w:r>
        <w:rPr>
          <w:rFonts w:ascii="Times New Roman" w:hAnsi="Times New Roman" w:cs="Times New Roman"/>
          <w:color w:val="000000" w:themeColor="text1"/>
          <w:sz w:val="28"/>
          <w:szCs w:val="28"/>
          <w14:textFill>
            <w14:solidFill>
              <w14:schemeClr w14:val="tx1"/>
            </w14:solidFill>
          </w14:textFill>
        </w:rPr>
        <w:t xml:space="preserve">написание продюсерских разработок полнометражных и короткометражных фильмов, сценариев неигровых, документальных фильмов, многосерийных фильмов;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разработка плана продюсерского продвижения аудиовизуального произведения;</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участие в практическом разборе творческих работ, обсуждении продюсерских ошибок; выработка соревновательного отношения к произведениям, беспристрастного разбора собственных произведений;</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w:t>
      </w:r>
      <w:r>
        <w:rPr>
          <w:rFonts w:ascii="Times New Roman" w:hAnsi="Times New Roman" w:cs="Times New Roman"/>
          <w:color w:val="000000" w:themeColor="text1"/>
          <w:sz w:val="28"/>
          <w:szCs w:val="28"/>
          <w14:textFill>
            <w14:solidFill>
              <w14:schemeClr w14:val="tx1"/>
            </w14:solidFill>
          </w14:textFill>
        </w:rPr>
        <w:tab/>
      </w:r>
      <w:r>
        <w:rPr>
          <w:rFonts w:ascii="Times New Roman" w:hAnsi="Times New Roman" w:cs="Times New Roman"/>
          <w:color w:val="000000" w:themeColor="text1"/>
          <w:sz w:val="28"/>
          <w:szCs w:val="28"/>
          <w14:textFill>
            <w14:solidFill>
              <w14:schemeClr w14:val="tx1"/>
            </w14:solidFill>
          </w14:textFill>
        </w:rPr>
        <w:t xml:space="preserve">подготовка к зачетам и экзаменам непосредственно перед ними.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 рамках изучаемых тем по «Основы продюсерства» в качестве  самостоятельной работы предусмотрен систематический  разбор фильмов с последующим их  анализом и обсуждением на семинарских занятиях.  В процессе выполнения самостоятельной работы студент овладевает умениями и навыками анализа продюсерских решений при постановке фильма. Проверка самостоятельно работы осуществляется по мере выполнения заданий на мелкогрупповых занятиях. При необходимости, студенту даются дополнительные домашние задания.</w:t>
      </w:r>
    </w:p>
    <w:p>
      <w:pPr>
        <w:tabs>
          <w:tab w:val="left" w:pos="270"/>
        </w:tabs>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tabs>
          <w:tab w:val="left" w:pos="270"/>
        </w:tabs>
        <w:ind w:left="220"/>
        <w:jc w:val="both"/>
        <w:rPr>
          <w:rFonts w:ascii="Times New Roman" w:hAnsi="Times New Roman" w:cs="Times New Roman"/>
          <w:color w:val="000000" w:themeColor="text1"/>
          <w:sz w:val="28"/>
          <w:szCs w:val="28"/>
          <w14:textFill>
            <w14:solidFill>
              <w14:schemeClr w14:val="tx1"/>
            </w14:solidFill>
          </w14:textFill>
        </w:rPr>
      </w:pPr>
    </w:p>
    <w:p>
      <w:pPr>
        <w:tabs>
          <w:tab w:val="left" w:pos="270"/>
        </w:tabs>
        <w:ind w:left="220"/>
        <w:jc w:val="both"/>
        <w:rPr>
          <w:rFonts w:ascii="Times New Roman" w:hAnsi="Times New Roman" w:cs="Times New Roman"/>
          <w:color w:val="000000" w:themeColor="text1"/>
          <w:sz w:val="28"/>
          <w:szCs w:val="28"/>
          <w14:textFill>
            <w14:solidFill>
              <w14:schemeClr w14:val="tx1"/>
            </w14:solidFill>
          </w14:textFill>
        </w:rPr>
      </w:pPr>
    </w:p>
    <w:p>
      <w:pPr>
        <w:tabs>
          <w:tab w:val="left" w:pos="270"/>
        </w:tabs>
        <w:ind w:left="220"/>
        <w:jc w:val="both"/>
        <w:rPr>
          <w:rFonts w:ascii="Times New Roman" w:hAnsi="Times New Roman" w:cs="Times New Roman"/>
          <w:color w:val="000000" w:themeColor="text1"/>
          <w:sz w:val="28"/>
          <w:szCs w:val="28"/>
          <w14:textFill>
            <w14:solidFill>
              <w14:schemeClr w14:val="tx1"/>
            </w14:solidFill>
          </w14:textFill>
        </w:rPr>
      </w:pPr>
    </w:p>
    <w:p>
      <w:pPr>
        <w:pStyle w:val="16"/>
        <w:numPr>
          <w:ilvl w:val="0"/>
          <w:numId w:val="3"/>
        </w:numPr>
        <w:tabs>
          <w:tab w:val="left" w:pos="270"/>
        </w:tabs>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Виды самостоятельной работы</w:t>
      </w:r>
    </w:p>
    <w:p>
      <w:pPr>
        <w:jc w:val="both"/>
        <w:rPr>
          <w:rFonts w:ascii="Times New Roman" w:hAnsi="Times New Roman" w:eastAsia="Times New Roman" w:cs="Times New Roman"/>
          <w:color w:val="000000" w:themeColor="text1"/>
          <w:sz w:val="28"/>
          <w:szCs w:val="28"/>
          <w14:textFill>
            <w14:solidFill>
              <w14:schemeClr w14:val="tx1"/>
            </w14:solidFill>
          </w14:textFill>
        </w:rPr>
      </w:pPr>
    </w:p>
    <w:p>
      <w:pPr>
        <w:pStyle w:val="16"/>
        <w:jc w:val="both"/>
        <w:rPr>
          <w:rFonts w:ascii="Times New Roman" w:hAnsi="Times New Roman" w:eastAsia="Times New Roman" w:cs="Times New Roman"/>
          <w:color w:val="000000" w:themeColor="text1"/>
          <w:sz w:val="28"/>
          <w:szCs w:val="28"/>
          <w14:textFill>
            <w14:solidFill>
              <w14:schemeClr w14:val="tx1"/>
            </w14:solidFill>
          </w14:textFill>
        </w:rPr>
      </w:pPr>
    </w:p>
    <w:p>
      <w:pPr>
        <w:ind w:firstLine="567"/>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1.Подготовка к практическим занятиям</w:t>
      </w:r>
    </w:p>
    <w:p>
      <w:pPr>
        <w:ind w:firstLine="567"/>
        <w:jc w:val="both"/>
        <w:rPr>
          <w:rFonts w:ascii="Times New Roman" w:hAnsi="Times New Roman" w:cs="Times New Roman"/>
          <w:b/>
          <w:color w:val="000000" w:themeColor="text1"/>
          <w:sz w:val="28"/>
          <w:szCs w:val="28"/>
          <w14:textFill>
            <w14:solidFill>
              <w14:schemeClr w14:val="tx1"/>
            </w14:solidFill>
          </w14:textFill>
        </w:rPr>
      </w:pP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 Проводимые  в активной и интерактивной форме практические занятия должны воспитать в начинающих драматургах взыскательное отношение к экономической стоимости постановкой сценария фильма. Сценарий является неотъемлемым элементом кинопроизводственного процесса, в котором продюсер отвечает за финансирование проекта. Знание продюсерской деятельности поможет начинающим драматургам существенно сэкономить производство, иначе разрешить сцену или подобрать оптимальное решение постановки сценария. Умение работать с продюсером в жестких экономических условиях отечественного кинопроизводства, позволит иначе смотреть на сценарий, и умерить творческую неумную фантазию сценариста, адекватнее смотреть на реалии. Обучение драматургов основам продюсерства раскрывает общий горизонт их видения кинематографического процесса. В практических работах, выполняемых студентами, прочитывается предполагаемая стоимость постановки сценария и подбираются оптимальные расходы. В процессе проведения мелкогрупповых занятий, студенты выполняют продюсерский проект. Студенты должны научиться: инициировать творческие идеи художественных проектов в области кинематографии и телевидения; соучаствовать с авторами аудиовизуального произведения в разработке творческо-постановочной концепции кино- и телепроекта, оптимальной тактики его подготовки и реализации; осуществлять экспертную оценку художественных достоинств и зрительского потенциала кино- и телепроекта; давать квалифицированную оценку творческим проектным инициативам кинодраматургов, режиссеров-постановщиков, композиторов, кинооператоров, звукорежиссеров, артистов, других творческих работников и понимать  ответственность за руководство реализацией художественных проектов в аудиовизуальной сфере.</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jc w:val="both"/>
        <w:rPr>
          <w:rFonts w:ascii="Times New Roman" w:hAnsi="Times New Roman" w:cs="Times New Roman"/>
          <w:color w:val="000000" w:themeColor="text1"/>
          <w:sz w:val="28"/>
          <w:szCs w:val="28"/>
          <w14:textFill>
            <w14:solidFill>
              <w14:schemeClr w14:val="tx1"/>
            </w14:solidFill>
          </w14:textFill>
        </w:rPr>
      </w:pPr>
    </w:p>
    <w:p>
      <w:pPr>
        <w:jc w:val="both"/>
        <w:rPr>
          <w:rFonts w:ascii="Times New Roman" w:hAnsi="Times New Roman" w:cs="Times New Roman"/>
          <w:color w:val="000000" w:themeColor="text1"/>
          <w:sz w:val="28"/>
          <w:szCs w:val="28"/>
          <w14:textFill>
            <w14:solidFill>
              <w14:schemeClr w14:val="tx1"/>
            </w14:solidFill>
          </w14:textFill>
        </w:rPr>
      </w:pPr>
    </w:p>
    <w:p>
      <w:pPr>
        <w:ind w:firstLine="567"/>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2. Подготовка творческого проекта</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Творческий проект представляет собой законченную разработку проектной документации создания коротко, полнометражного художественного игрового/ документального/ телевизионного фильма по литературному сценарию, предложенному педагогом индивидуально для каждого студента. </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Творческий проект состоит из следующих разделов:</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 Заключение по литературному сценарию, составленное по следующему плану: жанр будущего фильма, краткое содержание сценария, социальная значимость проекта, оценка будущей зрительской аудитории фильма, оценка того, насколько позиция авторов сценария соответствует нравственным нормам, принятом в цивилизованном обществе, характеристика сюжетной линии сценария (насколько она оригинальна, как развивается: динамично и внятно или запутанно и вяло, как она проработана), насколько оригинален сюжет, следует ли он признанным драматургическим образцам, каковы характеры персонажей, характеристика основным действующим лицам, оценка диалогов (живые, современные или скупые, однообразные, натужные, косноязычные и.т.д.), имеются ли афористические реплики, используется ли ненормативная лексика и насколько она уместна, насколько речь героев индивидуализирована, соответствует ли она задуманным характерам, психологическому строю, социальному положению, возрасту, эпохе или персонажи говорят невыразительным «усредненным» языком. В заключении студентом дается также предложение по названию фильма.</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2. Показатели, отражающие постановочную сложность фильма, и их краткая характеристика: вид фильма, жанр фильма, система записи звука, носитель, декорационно- техническое оформление, состав исполнителей ролей, материально-техническое обеспечение, сроки производства (по этапам), объем натурных (с учетом сезонности), интерьерных и павильонных съемок, количество, сроки и удаленность киноэкспедиций, объем специальных съемок (компьютерная графика, спецэффекты), объем и виды трюковых съемок, характер музыкального оформления фильма и др.</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3. Творческо-производственная разработка литературного сценария (посценовая и пообъектная разбивка сценария).</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4. Календарный план производства, начиная с запуска фильма в период разработки киносценария и заканчивая сдачей исходных фильмовых материалов. Определение плановых сроков производства производится по каждому технологическому этапу производства, при этом должно быть приведено обоснование устанавливаемых календарных сроков.</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Сводные данные о количестве объектов, сцен и характере их съемок.</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6. Сводная предварительная себестоимость производства фильма (лимит затрат). Приводится по форме типовой группировки затрат на производство и реализацию фильмов.</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7. Расчеты затрат по отдельным статьям и разделам предварительной плановой себестоимости производства фильма, включая коммерческие расходы.</w:t>
      </w:r>
    </w:p>
    <w:p>
      <w:pPr>
        <w:ind w:firstLine="567"/>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Творческий проект предоставляется преподавателю для оценки общих знаний, полученных студентом в процессе изучения данной дисциплины.  Вместе с творческим проектом показывается литературный сценарий, по которому была проведена разработка проектной документации. Преподаватель учитывает успешность реализации творческого проекта при выставлении дифференцированных оценок по зачету. </w:t>
      </w:r>
    </w:p>
    <w:p>
      <w:pPr>
        <w:rPr>
          <w:rFonts w:ascii="Times New Roman" w:hAnsi="Times New Roman" w:cs="Times New Roman"/>
          <w:color w:val="000000" w:themeColor="text1"/>
          <w:sz w:val="28"/>
          <w:szCs w:val="28"/>
          <w14:textFill>
            <w14:solidFill>
              <w14:schemeClr w14:val="tx1"/>
            </w14:solidFill>
          </w14:textFill>
        </w:rPr>
      </w:pPr>
    </w:p>
    <w:p>
      <w:pPr>
        <w:tabs>
          <w:tab w:val="left" w:pos="270"/>
        </w:tabs>
        <w:jc w:val="both"/>
        <w:rPr>
          <w:rFonts w:ascii="Times New Roman" w:hAnsi="Times New Roman" w:cs="Times New Roman"/>
          <w:b/>
          <w:color w:val="000000" w:themeColor="text1"/>
          <w:sz w:val="28"/>
          <w:szCs w:val="28"/>
          <w14:textFill>
            <w14:solidFill>
              <w14:schemeClr w14:val="tx1"/>
            </w14:solidFill>
          </w14:textFill>
        </w:rPr>
      </w:pPr>
    </w:p>
    <w:p>
      <w:pPr>
        <w:pStyle w:val="16"/>
        <w:numPr>
          <w:ilvl w:val="0"/>
          <w:numId w:val="3"/>
        </w:numPr>
        <w:tabs>
          <w:tab w:val="left" w:pos="270"/>
        </w:tabs>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u w:val="single"/>
          <w14:textFill>
            <w14:solidFill>
              <w14:schemeClr w14:val="tx1"/>
            </w14:solidFill>
          </w14:textFill>
        </w:rPr>
        <w:t>Вопросы для самостоятельного изучения курса и обсуждения на практических занятиях</w:t>
      </w:r>
    </w:p>
    <w:p>
      <w:pPr>
        <w:rPr>
          <w:rFonts w:ascii="Times New Roman" w:hAnsi="Times New Roman" w:cs="Times New Roman"/>
          <w:b/>
          <w:color w:val="000000" w:themeColor="text1"/>
          <w:sz w:val="28"/>
          <w:szCs w:val="28"/>
          <w:u w:val="single"/>
          <w14:textFill>
            <w14:solidFill>
              <w14:schemeClr w14:val="tx1"/>
            </w14:solidFill>
          </w14:textFill>
        </w:rPr>
      </w:pPr>
      <w:r>
        <w:rPr>
          <w:rFonts w:ascii="Times New Roman" w:hAnsi="Times New Roman" w:cs="Times New Roman"/>
          <w:b/>
          <w:color w:val="000000" w:themeColor="text1"/>
          <w:sz w:val="28"/>
          <w:szCs w:val="28"/>
          <w:u w:val="single"/>
          <w14:textFill>
            <w14:solidFill>
              <w14:schemeClr w14:val="tx1"/>
            </w14:solidFill>
          </w14:textFill>
        </w:rPr>
        <w:t xml:space="preserve"> </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Продюсерское заключение по снятым фильмам.  План-заключения по просмотренному фильму.</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Идея просмотренного фильма. В трех-четырех абзацах изложить краткое содержание фильма. Личное отношение студента к просмотренному фильму (аргументированное).</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2.</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Каков жанр фильма. Какова социальная значимость фильма. Указать, соответствует ли позиция авторов фильма нравственным нормам, принятым в цивилизованном обществе.</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3.</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Какова зрительская аудитория фильма (возраст, социальное происхождение зрителя, пол). Примерно указать зрительский потенциал фильма (высокозрелищное кино, фильм среднего потенциала, фильм для узкого круга зрителя и др.).</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4.</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Какова сюжетная линия фильма и как она развивается: динамично, внятно и логично или вяло и запутанно. «Держит» ли сюжет фильма зрителя в напряжении или нет.</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5.</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Насколько оригинален сюжет. Или он повторяется ранее просмотренные студентом фильмы.</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6.</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Каковы характеры персонажей в фильме: жизненные и яркие или заштампованные и шаблонные. Здесь же дать свою характеристику главным действующим лицам.</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7.</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Оценка диалогов (живые, современные, скупые, однообразные, натужные, косноязычные). Главное- насколько речь героев индивидуализирована, соответствует ли она характерам, психологии героев, их социальному происхождению и положению, эпохе. Или герои говорят усредненным невыразительным языком.</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8.</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Что представляет собой фильм с постановочной точки зрения. Много ли натурных съемок, спецэффектов, каковы сценическо-постановочные средства (костюмы, реквизиты, грим), имеются ли дорогостоящие декорации, имеются ли трюковые съемки. Дать всему этому свою личную оценку.</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9.</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Дать оценку режиссерской работе. Насколько режиссура интересна, раскрывает ли она основную идею фильма.</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10.</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Дать оценку операторской работе и изобразительному решению фильма.</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11.</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Дать оценку музыкальному оформлению фильма. Насколько киномузыка в фильме помогает раскрыть основное содержание.</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12.</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 сыграны основные роли. Отметить удавшиеся роли и неудавшиеся.</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13.</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Каков монтаж в фильме: динамичный, яркий или плавный, замедленный. Дать оценку монтажу.</w:t>
      </w:r>
    </w:p>
    <w:p>
      <w:pPr>
        <w:tabs>
          <w:tab w:val="left" w:pos="708"/>
        </w:tabs>
        <w:spacing w:before="40"/>
        <w:ind w:firstLine="284"/>
        <w:jc w:val="both"/>
        <w:rPr>
          <w:rFonts w:ascii="Times New Roman" w:hAnsi="Times New Roman" w:eastAsia="Times New Roman" w:cs="Times New Roman"/>
          <w:iCs/>
          <w:color w:val="000000" w:themeColor="text1"/>
          <w:sz w:val="28"/>
          <w:szCs w:val="28"/>
          <w:lang w:eastAsia="zh-CN"/>
          <w14:textFill>
            <w14:solidFill>
              <w14:schemeClr w14:val="tx1"/>
            </w14:solidFill>
          </w14:textFill>
        </w:rPr>
      </w:pPr>
      <w:r>
        <w:rPr>
          <w:rFonts w:ascii="Times New Roman" w:hAnsi="Times New Roman" w:eastAsia="Times New Roman" w:cs="Times New Roman"/>
          <w:iCs/>
          <w:color w:val="000000" w:themeColor="text1"/>
          <w:sz w:val="28"/>
          <w:szCs w:val="28"/>
          <w:lang w:eastAsia="zh-CN"/>
          <w14:textFill>
            <w14:solidFill>
              <w14:schemeClr w14:val="tx1"/>
            </w14:solidFill>
          </w14:textFill>
        </w:rPr>
        <w:t>14.</w:t>
      </w:r>
      <w:r>
        <w:rPr>
          <w:rFonts w:ascii="Times New Roman" w:hAnsi="Times New Roman" w:eastAsia="Times New Roman" w:cs="Times New Roman"/>
          <w:iCs/>
          <w:color w:val="000000" w:themeColor="text1"/>
          <w:sz w:val="28"/>
          <w:szCs w:val="28"/>
          <w:lang w:eastAsia="zh-CN"/>
          <w14:textFill>
            <w14:solidFill>
              <w14:schemeClr w14:val="tx1"/>
            </w14:solidFill>
          </w14:textFill>
        </w:rPr>
        <w:tab/>
      </w:r>
      <w:r>
        <w:rPr>
          <w:rFonts w:ascii="Times New Roman" w:hAnsi="Times New Roman" w:eastAsia="Times New Roman" w:cs="Times New Roman"/>
          <w:iCs/>
          <w:color w:val="000000" w:themeColor="text1"/>
          <w:sz w:val="28"/>
          <w:szCs w:val="28"/>
          <w:lang w:eastAsia="zh-CN"/>
          <w14:textFill>
            <w14:solidFill>
              <w14:schemeClr w14:val="tx1"/>
            </w14:solidFill>
          </w14:textFill>
        </w:rPr>
        <w:t>Как, по мнению студента, следует рекламировать и прокатывать эту картину.</w:t>
      </w:r>
      <w:r>
        <w:rPr>
          <w:rFonts w:ascii="Times New Roman" w:hAnsi="Times New Roman" w:eastAsia="Calibri" w:cs="Times New Roman"/>
          <w:b/>
          <w:iCs/>
          <w:color w:val="000000" w:themeColor="text1"/>
          <w:sz w:val="28"/>
          <w:szCs w:val="28"/>
          <w:u w:val="single"/>
          <w:shd w:val="clear" w:color="auto" w:fill="FFFFFF"/>
          <w:lang w:eastAsia="zh-CN" w:bidi="ru-RU"/>
          <w14:textFill>
            <w14:solidFill>
              <w14:schemeClr w14:val="tx1"/>
            </w14:solidFill>
          </w14:textFill>
        </w:rPr>
        <w:t xml:space="preserve"> </w:t>
      </w:r>
    </w:p>
    <w:p>
      <w:pPr>
        <w:widowControl w:val="0"/>
        <w:shd w:val="clear" w:color="auto" w:fill="FFFFFF"/>
        <w:spacing w:before="180" w:after="60" w:line="293" w:lineRule="exact"/>
        <w:ind w:left="357" w:hanging="357"/>
        <w:jc w:val="center"/>
        <w:rPr>
          <w:rFonts w:ascii="Times New Roman" w:hAnsi="Times New Roman" w:eastAsia="Calibri" w:cs="Times New Roman"/>
          <w:b/>
          <w:iCs/>
          <w:color w:val="000000" w:themeColor="text1"/>
          <w:sz w:val="28"/>
          <w:szCs w:val="28"/>
          <w:shd w:val="clear" w:color="auto" w:fill="FFFFFF"/>
          <w:lang w:eastAsia="zh-CN" w:bidi="ru-RU"/>
          <w14:textFill>
            <w14:solidFill>
              <w14:schemeClr w14:val="tx1"/>
            </w14:solidFill>
          </w14:textFill>
        </w:rPr>
      </w:pPr>
    </w:p>
    <w:p>
      <w:pPr>
        <w:widowControl w:val="0"/>
        <w:shd w:val="clear" w:color="auto" w:fill="FFFFFF"/>
        <w:spacing w:before="180" w:after="60" w:line="293" w:lineRule="exact"/>
        <w:ind w:left="357" w:hanging="357"/>
        <w:rPr>
          <w:rFonts w:ascii="Times New Roman" w:hAnsi="Times New Roman" w:eastAsia="Arial Unicode MS" w:cs="Times New Roman"/>
          <w:b/>
          <w:color w:val="000000" w:themeColor="text1"/>
          <w:sz w:val="28"/>
          <w:szCs w:val="28"/>
          <w:u w:val="single"/>
          <w:lang w:eastAsia="zh-CN"/>
          <w14:textFill>
            <w14:solidFill>
              <w14:schemeClr w14:val="tx1"/>
            </w14:solidFill>
          </w14:textFill>
        </w:rPr>
      </w:pPr>
      <w:r>
        <w:rPr>
          <w:rFonts w:ascii="Times New Roman" w:hAnsi="Times New Roman" w:eastAsia="Arial Unicode MS" w:cs="Times New Roman"/>
          <w:b/>
          <w:color w:val="000000" w:themeColor="text1"/>
          <w:sz w:val="28"/>
          <w:szCs w:val="28"/>
          <w:u w:val="single"/>
          <w:lang w:eastAsia="zh-CN"/>
          <w14:textFill>
            <w14:solidFill>
              <w14:schemeClr w14:val="tx1"/>
            </w14:solidFill>
          </w14:textFill>
        </w:rPr>
        <w:t>Перечень тем рефератов по дисциплине:</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 письменные продюсерские заключения по просмотренным фильмам и прочитанным сценариям;</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 особенности продюсирования отдельных видов аудиовизуальной продукции;</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 оценка (ожидаемый прогноз) зрительского потенциала готового фильма и проекта (на подготовительной стадии).</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 творческо-производственные особенности внедрения новых технологий в кинопроцесс;</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 разработка бизнес-плана кинопроекта.</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p>
    <w:p>
      <w:pPr>
        <w:widowControl w:val="0"/>
        <w:shd w:val="clear" w:color="auto" w:fill="FFFFFF"/>
        <w:spacing w:before="180" w:after="60" w:line="293" w:lineRule="exact"/>
        <w:ind w:left="357" w:hanging="357"/>
        <w:jc w:val="both"/>
        <w:rPr>
          <w:rFonts w:ascii="Times New Roman" w:hAnsi="Times New Roman" w:eastAsia="Arial Unicode MS" w:cs="Times New Roman"/>
          <w:b/>
          <w:color w:val="000000" w:themeColor="text1"/>
          <w:sz w:val="28"/>
          <w:szCs w:val="28"/>
          <w:u w:val="single"/>
          <w:lang w:eastAsia="zh-CN"/>
          <w14:textFill>
            <w14:solidFill>
              <w14:schemeClr w14:val="tx1"/>
            </w14:solidFill>
          </w14:textFill>
        </w:rPr>
      </w:pPr>
      <w:r>
        <w:rPr>
          <w:rFonts w:ascii="Times New Roman" w:hAnsi="Times New Roman" w:eastAsia="Arial Unicode MS" w:cs="Times New Roman"/>
          <w:b/>
          <w:color w:val="000000" w:themeColor="text1"/>
          <w:sz w:val="28"/>
          <w:szCs w:val="28"/>
          <w:u w:val="single"/>
          <w:lang w:eastAsia="zh-CN"/>
          <w14:textFill>
            <w14:solidFill>
              <w14:schemeClr w14:val="tx1"/>
            </w14:solidFill>
          </w14:textFill>
        </w:rPr>
        <w:t>План письменного заключения по прочитанному литературному сценарию:</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1.</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Краткое содержание сценария (аннотация).</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2.</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Жанр будущего фильма. Основная идея сценария.</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3.</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Социальная значимость проекта. Адресная аудитория фильма (адресная направленность). Оценка того, насколько позиция авторов сценария соответствует нравственным нормам, принятым в цивилизованном обществе.</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4.</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Характеристика сюжетной линии сценария: насколько она оригинальна, как развиваться (динамично и внятно или запутанно и вяло и др.). Как проработана сюжетная линия сценария?</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5.</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Насколько оригинален сюжет? Следует ли сюжет признанным драматургическим образцам?</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6.</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Каковы характеры персонажей? Дать характеристику основным действующим лицам.</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7.</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Привести оценку диалогов (живые, современные, скупые, однообразные, косноязычные и т.п.). Имеются ли в сценарии афористические реплики, используется ли ненормативная лексика и насколько она уместна? Насколько речь героев индивидуализирована, соответствует ли она задуманным характерам, психологическому строю, социальному положению и возрасту героев, эпохе?</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8.</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Удачно ли выбрано название фильма? Дать предложение по названию фильма (если предложенное автором название неудачное).</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9.</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Предварительно оценить постановочную сложность проекта и его зрелищный потенциал, аргументировав свою позицию по этим вопросам.</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10.</w:t>
      </w:r>
      <w:r>
        <w:rPr>
          <w:rFonts w:ascii="Times New Roman" w:hAnsi="Times New Roman" w:eastAsia="Arial Unicode MS" w:cs="Times New Roman"/>
          <w:color w:val="000000" w:themeColor="text1"/>
          <w:sz w:val="28"/>
          <w:szCs w:val="28"/>
          <w:lang w:eastAsia="zh-CN"/>
          <w14:textFill>
            <w14:solidFill>
              <w14:schemeClr w14:val="tx1"/>
            </w14:solidFill>
          </w14:textFill>
        </w:rPr>
        <w:tab/>
      </w:r>
      <w:r>
        <w:rPr>
          <w:rFonts w:ascii="Times New Roman" w:hAnsi="Times New Roman" w:eastAsia="Arial Unicode MS" w:cs="Times New Roman"/>
          <w:color w:val="000000" w:themeColor="text1"/>
          <w:sz w:val="28"/>
          <w:szCs w:val="28"/>
          <w:lang w:eastAsia="zh-CN"/>
          <w14:textFill>
            <w14:solidFill>
              <w14:schemeClr w14:val="tx1"/>
            </w14:solidFill>
          </w14:textFill>
        </w:rPr>
        <w:t>Сформулировать собственные предложения по улучшению сценарной основы и повышению зрелищного потенциала будущего фильма.</w:t>
      </w:r>
    </w:p>
    <w:p>
      <w:pPr>
        <w:widowControl w:val="0"/>
        <w:shd w:val="clear" w:color="auto" w:fill="FFFFFF"/>
        <w:spacing w:before="180" w:after="60" w:line="293" w:lineRule="exact"/>
        <w:ind w:left="357" w:hanging="357"/>
        <w:jc w:val="both"/>
        <w:rPr>
          <w:rFonts w:ascii="Times New Roman" w:hAnsi="Times New Roman" w:eastAsia="Arial Unicode MS" w:cs="Times New Roman"/>
          <w:color w:val="000000" w:themeColor="text1"/>
          <w:sz w:val="28"/>
          <w:szCs w:val="28"/>
          <w:lang w:eastAsia="zh-CN"/>
          <w14:textFill>
            <w14:solidFill>
              <w14:schemeClr w14:val="tx1"/>
            </w14:solidFill>
          </w14:textFill>
        </w:rPr>
      </w:pPr>
    </w:p>
    <w:p>
      <w:pPr>
        <w:widowControl w:val="0"/>
        <w:shd w:val="clear" w:color="auto" w:fill="FFFFFF"/>
        <w:spacing w:before="180" w:after="60" w:line="293" w:lineRule="exact"/>
        <w:ind w:firstLine="426"/>
        <w:jc w:val="both"/>
        <w:rPr>
          <w:rFonts w:ascii="Times New Roman" w:hAnsi="Times New Roman" w:eastAsia="Arial Unicode MS" w:cs="Times New Roman"/>
          <w:color w:val="000000" w:themeColor="text1"/>
          <w:sz w:val="28"/>
          <w:szCs w:val="28"/>
          <w:lang w:eastAsia="zh-CN"/>
          <w14:textFill>
            <w14:solidFill>
              <w14:schemeClr w14:val="tx1"/>
            </w14:solidFill>
          </w14:textFill>
        </w:rPr>
      </w:pPr>
      <w:r>
        <w:rPr>
          <w:rFonts w:ascii="Times New Roman" w:hAnsi="Times New Roman" w:eastAsia="Arial Unicode MS" w:cs="Times New Roman"/>
          <w:color w:val="000000" w:themeColor="text1"/>
          <w:sz w:val="28"/>
          <w:szCs w:val="28"/>
          <w:lang w:eastAsia="zh-CN"/>
          <w14:textFill>
            <w14:solidFill>
              <w14:schemeClr w14:val="tx1"/>
            </w14:solidFill>
          </w14:textFill>
        </w:rPr>
        <w:t>Письменная работа показывается преподавателю в электронном или печатном виде объемом 8-12 листов (размер шрифта 14).</w:t>
      </w:r>
    </w:p>
    <w:p>
      <w:pPr>
        <w:spacing w:after="160" w:line="259" w:lineRule="auto"/>
        <w:rPr>
          <w:rFonts w:ascii="Times New Roman" w:hAnsi="Times New Roman" w:eastAsia="Calibri" w:cs="Times New Roman"/>
          <w:b/>
          <w:color w:val="000000" w:themeColor="text1"/>
          <w:sz w:val="28"/>
          <w:szCs w:val="28"/>
          <w14:textFill>
            <w14:solidFill>
              <w14:schemeClr w14:val="tx1"/>
            </w14:solidFill>
          </w14:textFill>
        </w:rPr>
      </w:pPr>
    </w:p>
    <w:p>
      <w:pPr>
        <w:jc w:val="both"/>
        <w:rPr>
          <w:rFonts w:ascii="Times New Roman" w:hAnsi="Times New Roman" w:cs="Times New Roman"/>
          <w:color w:val="000000" w:themeColor="text1"/>
          <w:sz w:val="28"/>
          <w:szCs w:val="28"/>
          <w14:textFill>
            <w14:solidFill>
              <w14:schemeClr w14:val="tx1"/>
            </w14:solidFill>
          </w14:textFill>
        </w:rPr>
      </w:pPr>
    </w:p>
    <w:p>
      <w:pPr>
        <w:pStyle w:val="16"/>
        <w:numPr>
          <w:ilvl w:val="0"/>
          <w:numId w:val="3"/>
        </w:numPr>
        <w:shd w:val="clear" w:color="auto" w:fill="FFFFFF"/>
        <w:ind w:right="125"/>
        <w:jc w:val="both"/>
        <w:rPr>
          <w:rFonts w:ascii="Times New Roman" w:hAnsi="Times New Roman" w:cs="Times New Roman"/>
          <w:b/>
          <w:color w:val="000000" w:themeColor="text1"/>
          <w:sz w:val="28"/>
          <w:szCs w:val="28"/>
          <w:lang w:val="en-US"/>
          <w14:textFill>
            <w14:solidFill>
              <w14:schemeClr w14:val="tx1"/>
            </w14:solidFill>
          </w14:textFill>
        </w:rPr>
      </w:pPr>
      <w:r>
        <w:rPr>
          <w:rFonts w:ascii="Times New Roman" w:hAnsi="Times New Roman" w:cs="Times New Roman"/>
          <w:b/>
          <w:color w:val="000000" w:themeColor="text1"/>
          <w:sz w:val="28"/>
          <w:szCs w:val="28"/>
          <w:lang w:val="en-US"/>
          <w14:textFill>
            <w14:solidFill>
              <w14:schemeClr w14:val="tx1"/>
            </w14:solidFill>
          </w14:textFill>
        </w:rPr>
        <w:t xml:space="preserve">Подготовка к </w:t>
      </w:r>
      <w:r>
        <w:rPr>
          <w:rFonts w:ascii="Times New Roman" w:hAnsi="Times New Roman" w:cs="Times New Roman"/>
          <w:b/>
          <w:color w:val="000000" w:themeColor="text1"/>
          <w:sz w:val="28"/>
          <w:szCs w:val="28"/>
          <w14:textFill>
            <w14:solidFill>
              <w14:schemeClr w14:val="tx1"/>
            </w14:solidFill>
          </w14:textFill>
        </w:rPr>
        <w:t>зачету.</w:t>
      </w:r>
    </w:p>
    <w:p>
      <w:pPr>
        <w:shd w:val="clear" w:color="auto" w:fill="FFFFFF"/>
        <w:ind w:left="426" w:right="125"/>
        <w:jc w:val="both"/>
        <w:rPr>
          <w:rFonts w:ascii="Times New Roman" w:hAnsi="Times New Roman" w:cs="Times New Roman"/>
          <w:b/>
          <w:color w:val="000000" w:themeColor="text1"/>
          <w:sz w:val="28"/>
          <w:szCs w:val="28"/>
          <w:lang w:val="en-US"/>
          <w14:textFill>
            <w14:solidFill>
              <w14:schemeClr w14:val="tx1"/>
            </w14:solidFill>
          </w14:textFill>
        </w:rPr>
      </w:pPr>
    </w:p>
    <w:p>
      <w:pPr>
        <w:shd w:val="clear" w:color="auto" w:fill="FFFFFF"/>
        <w:ind w:left="426" w:right="125"/>
        <w:jc w:val="both"/>
        <w:rPr>
          <w:rFonts w:ascii="Times New Roman" w:hAnsi="Times New Roman" w:cs="Times New Roman"/>
          <w:b/>
          <w:color w:val="000000" w:themeColor="text1"/>
          <w:sz w:val="28"/>
          <w:szCs w:val="28"/>
          <w14:textFill>
            <w14:solidFill>
              <w14:schemeClr w14:val="tx1"/>
            </w14:solidFill>
          </w14:textFill>
        </w:rPr>
      </w:pPr>
      <w:r>
        <w:rPr>
          <w:rFonts w:ascii="Times New Roman" w:hAnsi="Times New Roman" w:cs="Times New Roman"/>
          <w:b/>
          <w:color w:val="000000" w:themeColor="text1"/>
          <w:sz w:val="28"/>
          <w:szCs w:val="28"/>
          <w14:textFill>
            <w14:solidFill>
              <w14:schemeClr w14:val="tx1"/>
            </w14:solidFill>
          </w14:textFill>
        </w:rPr>
        <w:t>Методические указания студентам по подготовке к зачету</w:t>
      </w:r>
    </w:p>
    <w:p>
      <w:pPr>
        <w:shd w:val="clear" w:color="auto" w:fill="FFFFFF"/>
        <w:ind w:left="426" w:right="125"/>
        <w:jc w:val="both"/>
        <w:rPr>
          <w:rFonts w:ascii="Times New Roman" w:hAnsi="Times New Roman" w:cs="Times New Roman"/>
          <w:b/>
          <w:color w:val="000000" w:themeColor="text1"/>
          <w:sz w:val="28"/>
          <w:szCs w:val="28"/>
          <w14:textFill>
            <w14:solidFill>
              <w14:schemeClr w14:val="tx1"/>
            </w14:solidFill>
          </w14:textFill>
        </w:rPr>
      </w:pPr>
    </w:p>
    <w:p>
      <w:pPr>
        <w:shd w:val="clear" w:color="auto" w:fill="FFFFFF"/>
        <w:ind w:left="426" w:right="125"/>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По окончании курса предполагается зачет, для успешной сдачи которого студенту необходимо будет поэтапно и последовательно выполнить следующие задания: </w:t>
      </w:r>
    </w:p>
    <w:p>
      <w:pPr>
        <w:shd w:val="clear" w:color="auto" w:fill="FFFFFF"/>
        <w:ind w:left="426" w:right="125"/>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до зачета представить этапы работы над творческим проектом и сценарные материалы;</w:t>
      </w:r>
    </w:p>
    <w:p>
      <w:pPr>
        <w:shd w:val="clear" w:color="auto" w:fill="FFFFFF"/>
        <w:ind w:left="426" w:right="125"/>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во время зачета раскрыть вопрос и аргументировать свою позицию;</w:t>
      </w:r>
    </w:p>
    <w:p>
      <w:pPr>
        <w:shd w:val="clear" w:color="auto" w:fill="FFFFFF"/>
        <w:ind w:left="426" w:right="125"/>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-во время зачета успешно сдать понятийный минимум по прослушанному курсу и ответить на вопрос (устно).</w:t>
      </w:r>
    </w:p>
    <w:p>
      <w:pPr>
        <w:shd w:val="clear" w:color="auto" w:fill="FFFFFF"/>
        <w:ind w:left="426" w:right="125"/>
        <w:jc w:val="both"/>
        <w:rPr>
          <w:rFonts w:ascii="Times New Roman" w:hAnsi="Times New Roman" w:cs="Times New Roman"/>
          <w:b/>
          <w:color w:val="000000" w:themeColor="text1"/>
          <w:sz w:val="28"/>
          <w:szCs w:val="28"/>
          <w14:textFill>
            <w14:solidFill>
              <w14:schemeClr w14:val="tx1"/>
            </w14:solidFill>
          </w14:textFill>
        </w:rPr>
      </w:pPr>
    </w:p>
    <w:p>
      <w:pPr>
        <w:shd w:val="clear" w:color="auto" w:fill="FFFFFF"/>
        <w:ind w:right="125"/>
        <w:jc w:val="center"/>
        <w:rPr>
          <w:rFonts w:ascii="Times New Roman" w:hAnsi="Times New Roman" w:cs="Times New Roman"/>
          <w:b/>
          <w:color w:val="000000" w:themeColor="text1"/>
          <w:sz w:val="28"/>
          <w:szCs w:val="28"/>
          <w14:textFill>
            <w14:solidFill>
              <w14:schemeClr w14:val="tx1"/>
            </w14:solidFill>
          </w14:textFill>
        </w:rPr>
      </w:pPr>
    </w:p>
    <w:p>
      <w:pPr>
        <w:jc w:val="center"/>
        <w:rPr>
          <w:rFonts w:ascii="Times New Roman" w:hAnsi="Times New Roman" w:cs="Times New Roman"/>
          <w:color w:val="000000" w:themeColor="text1"/>
          <w:sz w:val="28"/>
          <w:szCs w:val="28"/>
          <w14:textFill>
            <w14:solidFill>
              <w14:schemeClr w14:val="tx1"/>
            </w14:solidFill>
          </w14:textFill>
        </w:rPr>
      </w:pPr>
      <w:r>
        <w:rPr>
          <w:rStyle w:val="17"/>
          <w:rFonts w:ascii="Times New Roman" w:hAnsi="Times New Roman" w:cs="Times New Roman"/>
          <w:b/>
          <w:bCs/>
          <w:color w:val="000000" w:themeColor="text1"/>
          <w:sz w:val="28"/>
          <w:szCs w:val="28"/>
          <w14:textFill>
            <w14:solidFill>
              <w14:schemeClr w14:val="tx1"/>
            </w14:solidFill>
          </w14:textFill>
        </w:rPr>
        <w:t>Методические указания студентам по подготовке к зачету</w:t>
      </w:r>
      <w:r>
        <w:rPr>
          <w:rFonts w:ascii="Times New Roman" w:hAnsi="Times New Roman" w:cs="Times New Roman"/>
          <w:color w:val="000000" w:themeColor="text1"/>
          <w:sz w:val="28"/>
          <w:szCs w:val="28"/>
          <w14:textFill>
            <w14:solidFill>
              <w14:schemeClr w14:val="tx1"/>
            </w14:solidFill>
          </w14:textFill>
        </w:rPr>
        <w:br w:type="textWrapping"/>
      </w:r>
    </w:p>
    <w:p>
      <w:pPr>
        <w:ind w:firstLine="709"/>
        <w:contextualSpacing/>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Для получения оценки </w:t>
      </w:r>
      <w:r>
        <w:rPr>
          <w:rFonts w:ascii="Times New Roman" w:hAnsi="Times New Roman" w:cs="Times New Roman"/>
          <w:color w:val="000000" w:themeColor="text1"/>
          <w:sz w:val="28"/>
          <w:szCs w:val="28"/>
          <w:u w:val="single"/>
          <w14:textFill>
            <w14:solidFill>
              <w14:schemeClr w14:val="tx1"/>
            </w14:solidFill>
          </w14:textFill>
        </w:rPr>
        <w:t>«зачет» (15-30 баллов)</w:t>
      </w:r>
      <w:r>
        <w:rPr>
          <w:rFonts w:ascii="Times New Roman" w:hAnsi="Times New Roman" w:cs="Times New Roman"/>
          <w:color w:val="000000" w:themeColor="text1"/>
          <w:sz w:val="28"/>
          <w:szCs w:val="28"/>
          <w14:textFill>
            <w14:solidFill>
              <w14:schemeClr w14:val="tx1"/>
            </w14:solidFill>
          </w14:textFill>
        </w:rPr>
        <w:t xml:space="preserve"> студент должен продемонстрировать знание основной проблематики курса. </w:t>
      </w:r>
    </w:p>
    <w:p>
      <w:pPr>
        <w:rPr>
          <w:rFonts w:ascii="Times New Roman" w:hAnsi="Times New Roman" w:cs="Times New Roman"/>
          <w:color w:val="000000" w:themeColor="text1"/>
          <w:sz w:val="28"/>
          <w:szCs w:val="28"/>
          <w14:textFill>
            <w14:solidFill>
              <w14:schemeClr w14:val="tx1"/>
            </w14:solidFill>
          </w14:textFill>
        </w:rPr>
      </w:pPr>
    </w:p>
    <w:p>
      <w:pPr>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Вопросы к зачету</w:t>
      </w:r>
    </w:p>
    <w:p>
      <w:pPr>
        <w:jc w:val="center"/>
        <w:rPr>
          <w:rFonts w:ascii="Times New Roman" w:hAnsi="Times New Roman" w:eastAsia="Times New Roman" w:cs="Times New Roman"/>
          <w:color w:val="000000" w:themeColor="text1"/>
          <w:sz w:val="28"/>
          <w:szCs w:val="28"/>
          <w14:textFill>
            <w14:solidFill>
              <w14:schemeClr w14:val="tx1"/>
            </w14:solidFill>
          </w14:textFill>
        </w:rPr>
      </w:pP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 Возникновение профессии продюсер. Опыт работы первых кинопродюсеров. Эволюция профессии. Американский, европейский и российский опыт становления профессии «Продюсер фильма».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 Роль и место продюсера в современном кинопроцессе. Функциональные обязанности, права и ответственность продюсера.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3. Литературный сценарий и киносценарий: характеристика, предъявляемые к ним производственные требования. Формы записи.</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4. Работа продюсера с литературным сценарием. Анализ сценария. Построение продюсерской концепции создания кинопроекта. Затратообразующие параметры сценария.</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5. Основные драматургические и постановочные элементы киносценария. Съемочные объекты. Определение объема фильма. Сцены, кадры, эпизоды.</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6. Особенности формирования затрат на постановку фильмов и другой аудиовизуальной продукции в современных экономических условиях.</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7. Этапы формирования плановых затрат на производство фильмов и определения временных параметров их создания.</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8. Основные принципы и методы планирования себестоимости производства аудиовизуальной продукции. Типовая группировка затрат на производство и реализацию аудиовизуальной продукции.</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9. Порядок планирования накладных расходов и методы отнесения этих расходов на себестоимость конкретных видов аудиовизуальной продукции.</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10. Особенности определения предварительной и окончательной плановой себестоимости фильма. Исходные данные для их разработки.</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11. Определение производственных показателей создания фильма: объем фильма, его вид и жанр, количество объектов, сцен и характер их съемок. </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12. Система затратообразующих факторов, определяющих постановочную сложность кинопроекта.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13. Комплекс работ, проводимых продюсером в предсъемочный период и направленных на оптимизацию издержек производства фильма.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14. Творческие аспекты продюсирования. Продюсер и творческий процесс.</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15. Формирование продюсерской и режиссерской концепции создания фильма и их реализации.</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16. Контроль со стороны продюсера за качеством проведения подготовительных работ, съемочного материала и этапов постпродакшн.</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17. Взаимодействие продюсера с инвесторами, спонсорами, фондами и органами госуправления. Бюджетное и внебюджетное финансирование.</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18. Инвестиционный пакет. Содержание. Требования к подготовке составляющих пакет документов. Затратная и доходная части инвестиционного пакета.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19. Методы определения временных параметров создания фильма. «Рамочные условия» реализации проекта и их влияние на сроки производства.</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20. Методология планирования затрат, связанных с приобретением прав на экранизацию опубликованных произведений, а также выплатой авторского гонорара    за написание сценария.</w:t>
      </w:r>
    </w:p>
    <w:p>
      <w:pPr>
        <w:pStyle w:val="24"/>
        <w:shd w:val="clear" w:color="auto" w:fill="FFFFFF"/>
        <w:spacing w:line="360" w:lineRule="auto"/>
        <w:ind w:firstLine="426"/>
        <w:jc w:val="both"/>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21. Методология планирования затрат, связанных с оплатой композитора и автора текста песен.</w:t>
      </w:r>
    </w:p>
    <w:p>
      <w:pPr>
        <w:spacing w:after="160" w:line="259" w:lineRule="auto"/>
        <w:ind w:left="720"/>
        <w:contextualSpacing/>
        <w:rPr>
          <w:rFonts w:ascii="Times New Roman" w:hAnsi="Times New Roman" w:eastAsia="Calibri" w:cs="Times New Roman"/>
          <w:color w:val="000000" w:themeColor="text1"/>
          <w:sz w:val="28"/>
          <w:szCs w:val="28"/>
          <w:lang w:eastAsia="en-US"/>
          <w14:textFill>
            <w14:solidFill>
              <w14:schemeClr w14:val="tx1"/>
            </w14:solidFill>
          </w14:textFill>
        </w:rPr>
      </w:pPr>
    </w:p>
    <w:p>
      <w:pPr>
        <w:contextualSpacing/>
        <w:rPr>
          <w:rFonts w:ascii="Times New Roman" w:hAnsi="Times New Roman" w:cs="Times New Roman"/>
          <w:color w:val="000000" w:themeColor="text1"/>
          <w:sz w:val="28"/>
          <w:szCs w:val="28"/>
          <w14:textFill>
            <w14:solidFill>
              <w14:schemeClr w14:val="tx1"/>
            </w14:solidFill>
          </w14:textFill>
        </w:rPr>
      </w:pPr>
    </w:p>
    <w:p>
      <w:pPr>
        <w:shd w:val="clear" w:color="auto" w:fill="FFFFFF"/>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Критерии рейтинговой оценки на зачете:</w:t>
      </w:r>
    </w:p>
    <w:p>
      <w:pPr>
        <w:shd w:val="clear" w:color="auto" w:fill="FFFFFF"/>
        <w:jc w:val="both"/>
        <w:rPr>
          <w:rFonts w:ascii="Times New Roman" w:hAnsi="Times New Roman" w:cs="Times New Roman"/>
          <w:color w:val="000000" w:themeColor="text1"/>
          <w:sz w:val="28"/>
          <w:szCs w:val="28"/>
          <w14:textFill>
            <w14:solidFill>
              <w14:schemeClr w14:val="tx1"/>
            </w14:solidFill>
          </w14:textFill>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Критерии оценивания</w:t>
            </w:r>
          </w:p>
        </w:tc>
        <w:tc>
          <w:tcPr>
            <w:tcW w:w="549" w:type="pct"/>
          </w:tcPr>
          <w:p>
            <w:pP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 Убедительность:</w:t>
            </w:r>
          </w:p>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хорошее понимание вопроса, стремление разъяснить его с научных позиций.</w:t>
            </w:r>
          </w:p>
        </w:tc>
        <w:tc>
          <w:tcPr>
            <w:tcW w:w="549" w:type="pct"/>
          </w:tcPr>
          <w:p>
            <w:pPr>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2. Эмоциональность:</w:t>
            </w:r>
          </w:p>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умение интересно подать материал, наличие личностного отношения к нему.</w:t>
            </w:r>
          </w:p>
        </w:tc>
        <w:tc>
          <w:tcPr>
            <w:tcW w:w="549" w:type="pct"/>
          </w:tcPr>
          <w:p>
            <w:pPr>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3. Характеристика изложения материала:</w:t>
            </w:r>
          </w:p>
          <w:p>
            <w:pPr>
              <w:shd w:val="clear" w:color="auto" w:fill="FFFFFF"/>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грамотность и логичность изложения материала.</w:t>
            </w:r>
          </w:p>
        </w:tc>
        <w:tc>
          <w:tcPr>
            <w:tcW w:w="549" w:type="pct"/>
          </w:tcPr>
          <w:p>
            <w:pPr>
              <w:jc w:val="cente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Максимальный балл:      30</w:t>
            </w:r>
          </w:p>
        </w:tc>
      </w:tr>
    </w:tbl>
    <w:p>
      <w:pPr>
        <w:spacing w:line="360" w:lineRule="auto"/>
        <w:jc w:val="both"/>
        <w:rPr>
          <w:rFonts w:ascii="Times New Roman" w:hAnsi="Times New Roman" w:cs="Times New Roman"/>
          <w:color w:val="000000" w:themeColor="text1"/>
          <w:sz w:val="28"/>
          <w:szCs w:val="28"/>
          <w14:textFill>
            <w14:solidFill>
              <w14:schemeClr w14:val="tx1"/>
            </w14:solidFill>
          </w14:textFill>
        </w:rPr>
      </w:pPr>
    </w:p>
    <w:p>
      <w:pPr>
        <w:jc w:val="both"/>
        <w:rPr>
          <w:rFonts w:ascii="Times New Roman" w:hAnsi="Times New Roman" w:cs="Times New Roman"/>
          <w:b/>
          <w:color w:val="000000" w:themeColor="text1"/>
          <w:sz w:val="28"/>
          <w:szCs w:val="28"/>
          <w14:textFill>
            <w14:solidFill>
              <w14:schemeClr w14:val="tx1"/>
            </w14:solidFill>
          </w14:textFill>
        </w:rPr>
      </w:pPr>
    </w:p>
    <w:p>
      <w:pPr>
        <w:keepNext/>
        <w:keepLines/>
        <w:spacing w:before="240" w:after="60"/>
        <w:ind w:right="1320"/>
        <w:outlineLvl w:val="2"/>
        <w:rPr>
          <w:rFonts w:ascii="Times New Roman" w:hAnsi="Times New Roman" w:eastAsia="Arial Unicode MS" w:cs="Times New Roman"/>
          <w:b/>
          <w:caps/>
          <w:color w:val="000000" w:themeColor="text1"/>
          <w:sz w:val="28"/>
          <w:szCs w:val="28"/>
          <w:lang w:eastAsia="zh-CN"/>
          <w14:textFill>
            <w14:solidFill>
              <w14:schemeClr w14:val="tx1"/>
            </w14:solidFill>
          </w14:textFill>
        </w:rPr>
      </w:pPr>
      <w:bookmarkStart w:id="0" w:name="_Toc528600546"/>
      <w:r>
        <w:rPr>
          <w:rFonts w:ascii="Times New Roman" w:hAnsi="Times New Roman" w:eastAsia="Arial Unicode MS" w:cs="Times New Roman"/>
          <w:b/>
          <w:caps/>
          <w:color w:val="000000" w:themeColor="text1"/>
          <w:sz w:val="28"/>
          <w:szCs w:val="28"/>
          <w:lang w:eastAsia="zh-CN"/>
          <w14:textFill>
            <w14:solidFill>
              <w14:schemeClr w14:val="tx1"/>
            </w14:solidFill>
          </w14:textFill>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0"/>
    </w:p>
    <w:p>
      <w:pPr>
        <w:jc w:val="both"/>
        <w:rPr>
          <w:rFonts w:ascii="Times New Roman" w:hAnsi="Times New Roman" w:eastAsia="Times New Roman" w:cs="Times New Roman"/>
          <w:b/>
          <w:i/>
          <w:color w:val="000000" w:themeColor="text1"/>
          <w:sz w:val="28"/>
          <w:szCs w:val="28"/>
          <w14:textFill>
            <w14:solidFill>
              <w14:schemeClr w14:val="tx1"/>
            </w14:solidFill>
          </w14:textFill>
        </w:rPr>
      </w:pPr>
    </w:p>
    <w:p>
      <w:pPr>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 xml:space="preserve">  Список литературы и источников</w:t>
      </w:r>
      <w:r>
        <w:rPr>
          <w:rFonts w:ascii="Times New Roman" w:hAnsi="Times New Roman" w:eastAsia="Times New Roman" w:cs="Times New Roman"/>
          <w:i/>
          <w:color w:val="000000" w:themeColor="text1"/>
          <w:sz w:val="28"/>
          <w:szCs w:val="28"/>
          <w14:textFill>
            <w14:solidFill>
              <w14:schemeClr w14:val="tx1"/>
            </w14:solidFill>
          </w14:textFill>
        </w:rPr>
        <w:t xml:space="preserve"> </w:t>
      </w:r>
    </w:p>
    <w:p>
      <w:pPr>
        <w:jc w:val="both"/>
        <w:rPr>
          <w:rFonts w:ascii="Times New Roman" w:hAnsi="Times New Roman" w:eastAsia="Times New Roman" w:cs="Times New Roman"/>
          <w:i/>
          <w:color w:val="000000" w:themeColor="text1"/>
          <w:sz w:val="28"/>
          <w:szCs w:val="28"/>
          <w14:textFill>
            <w14:solidFill>
              <w14:schemeClr w14:val="tx1"/>
            </w14:solidFill>
          </w14:textFill>
        </w:rPr>
      </w:pPr>
    </w:p>
    <w:p>
      <w:pPr>
        <w:ind w:firstLine="601"/>
        <w:jc w:val="both"/>
        <w:rPr>
          <w:rFonts w:ascii="Times New Roman" w:hAnsi="Times New Roman" w:eastAsia="Times New Roman" w:cs="Times New Roman"/>
          <w:i/>
          <w:color w:val="000000" w:themeColor="text1"/>
          <w:sz w:val="28"/>
          <w:szCs w:val="28"/>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Основная литература</w:t>
      </w:r>
      <w:r>
        <w:rPr>
          <w:rFonts w:ascii="Times New Roman" w:hAnsi="Times New Roman" w:eastAsia="Times New Roman" w:cs="Times New Roman"/>
          <w:i/>
          <w:color w:val="000000" w:themeColor="text1"/>
          <w:sz w:val="28"/>
          <w:szCs w:val="28"/>
          <w14:textFill>
            <w14:solidFill>
              <w14:schemeClr w14:val="tx1"/>
            </w14:solidFill>
          </w14:textFill>
        </w:rPr>
        <w:t xml:space="preserve">: </w:t>
      </w:r>
    </w:p>
    <w:p>
      <w:pPr>
        <w:pStyle w:val="8"/>
        <w:rPr>
          <w:rFonts w:ascii="Times New Roman" w:hAnsi="Times New Roman" w:cs="Times New Roman"/>
          <w:color w:val="000000" w:themeColor="text1"/>
          <w:sz w:val="28"/>
          <w:szCs w:val="28"/>
          <w14:textFill>
            <w14:solidFill>
              <w14:schemeClr w14:val="tx1"/>
            </w14:solidFill>
          </w14:textFill>
        </w:rPr>
      </w:pPr>
    </w:p>
    <w:p>
      <w:pPr>
        <w:pStyle w:val="8"/>
        <w:numPr>
          <w:ilvl w:val="0"/>
          <w:numId w:val="4"/>
        </w:numPr>
        <w:spacing w:after="0"/>
        <w:ind w:left="0" w:firstLine="426"/>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Мастерство продюсера кино и телевидения: учебник для студентов вузов, обучающихся по специальности «Продюсерство кино и телевидения» и другим кинематографическим специальностям / под ред. П. К. Огурчикова, В. В. Падейского, В. И. Сидоренко. М.: ЮНИТИ-ДАНА, 2008 г.</w:t>
      </w:r>
    </w:p>
    <w:p>
      <w:pPr>
        <w:pStyle w:val="8"/>
        <w:numPr>
          <w:ilvl w:val="0"/>
          <w:numId w:val="4"/>
        </w:numPr>
        <w:spacing w:after="0"/>
        <w:ind w:left="0" w:firstLine="426"/>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shd w:val="clear" w:color="auto" w:fill="FFFFFF"/>
          <w14:textFill>
            <w14:solidFill>
              <w14:schemeClr w14:val="tx1"/>
            </w14:solidFill>
          </w14:textFill>
        </w:rPr>
        <w:t xml:space="preserve">Сборник задач, тестов и заданий по основам продюсерства и менеджмента (аудиовизуальная сфера) : учебное пособие. — Москва : ВГИК им. С.А. Герасимова, 2009. — 384 с. — ISBN 978-5-87149-119-5. — Текст : электронный // Лань : электронно-библиотечная система. — URL: </w:t>
      </w:r>
      <w:r>
        <w:fldChar w:fldCharType="begin"/>
      </w:r>
      <w:r>
        <w:instrText xml:space="preserve"> HYPERLINK "https://e.lanbook.com/book/69359" </w:instrText>
      </w:r>
      <w:r>
        <w:fldChar w:fldCharType="separate"/>
      </w:r>
      <w:r>
        <w:rPr>
          <w:rStyle w:val="5"/>
          <w:rFonts w:ascii="Times New Roman" w:hAnsi="Times New Roman" w:cs="Times New Roman"/>
          <w:color w:val="000000" w:themeColor="text1"/>
          <w:sz w:val="28"/>
          <w:szCs w:val="28"/>
          <w:shd w:val="clear" w:color="auto" w:fill="FFFFFF"/>
          <w14:textFill>
            <w14:solidFill>
              <w14:schemeClr w14:val="tx1"/>
            </w14:solidFill>
          </w14:textFill>
        </w:rPr>
        <w:t>https://e.lanbook.com/book/69359</w:t>
      </w:r>
      <w:r>
        <w:rPr>
          <w:rStyle w:val="5"/>
          <w:rFonts w:ascii="Times New Roman" w:hAnsi="Times New Roman" w:cs="Times New Roman"/>
          <w:color w:val="000000" w:themeColor="text1"/>
          <w:sz w:val="28"/>
          <w:szCs w:val="28"/>
          <w:shd w:val="clear" w:color="auto" w:fill="FFFFFF"/>
          <w14:textFill>
            <w14:solidFill>
              <w14:schemeClr w14:val="tx1"/>
            </w14:solidFill>
          </w14:textFill>
        </w:rPr>
        <w:fldChar w:fldCharType="end"/>
      </w:r>
    </w:p>
    <w:p>
      <w:pPr>
        <w:pStyle w:val="8"/>
        <w:numPr>
          <w:ilvl w:val="0"/>
          <w:numId w:val="4"/>
        </w:numPr>
        <w:spacing w:after="0"/>
        <w:ind w:left="0" w:firstLine="426"/>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Сидоренко В.И. Планирование сроков и стоимости производства фильмов.- М.: ВГИК, 2007</w:t>
      </w:r>
    </w:p>
    <w:p>
      <w:pPr>
        <w:pStyle w:val="2"/>
        <w:rPr>
          <w:b/>
          <w:bCs/>
          <w:color w:val="000000" w:themeColor="text1"/>
          <w:sz w:val="28"/>
          <w:szCs w:val="28"/>
          <w14:textFill>
            <w14:solidFill>
              <w14:schemeClr w14:val="tx1"/>
            </w14:solidFill>
          </w14:textFill>
        </w:rPr>
      </w:pPr>
    </w:p>
    <w:p>
      <w:pPr>
        <w:widowControl w:val="0"/>
        <w:tabs>
          <w:tab w:val="left" w:pos="1080"/>
        </w:tabs>
        <w:snapToGrid w:val="0"/>
        <w:ind w:firstLine="601"/>
        <w:jc w:val="both"/>
        <w:rPr>
          <w:rFonts w:ascii="Times New Roman" w:hAnsi="Times New Roman" w:eastAsia="Times New Roman" w:cs="Times New Roman"/>
          <w:b/>
          <w:i/>
          <w:color w:val="000000" w:themeColor="text1"/>
          <w:sz w:val="28"/>
          <w:szCs w:val="28"/>
          <w:lang w:eastAsia="zh-CN"/>
          <w14:textFill>
            <w14:solidFill>
              <w14:schemeClr w14:val="tx1"/>
            </w14:solidFill>
          </w14:textFill>
        </w:rPr>
      </w:pPr>
      <w:r>
        <w:rPr>
          <w:rFonts w:ascii="Times New Roman" w:hAnsi="Times New Roman" w:eastAsia="Times New Roman" w:cs="Times New Roman"/>
          <w:b/>
          <w:i/>
          <w:color w:val="000000" w:themeColor="text1"/>
          <w:sz w:val="28"/>
          <w:szCs w:val="28"/>
          <w:lang w:eastAsia="zh-CN"/>
          <w14:textFill>
            <w14:solidFill>
              <w14:schemeClr w14:val="tx1"/>
            </w14:solidFill>
          </w14:textFill>
        </w:rPr>
        <w:t>Дополнительная литература:</w:t>
      </w:r>
    </w:p>
    <w:p>
      <w:pPr>
        <w:pStyle w:val="8"/>
        <w:jc w:val="center"/>
        <w:rPr>
          <w:rFonts w:ascii="Times New Roman" w:hAnsi="Times New Roman" w:cs="Times New Roman"/>
          <w:b/>
          <w:color w:val="000000" w:themeColor="text1"/>
          <w:sz w:val="28"/>
          <w:szCs w:val="28"/>
          <w14:textFill>
            <w14:solidFill>
              <w14:schemeClr w14:val="tx1"/>
            </w14:solidFill>
          </w14:textFill>
        </w:rPr>
      </w:pP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Галуцкий Г.М. Экономика культуры. Учебное пособие. М.: 1995.</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Глаголев А.И. Экономическое отношения в художественной культуре. М.: 1991.</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Грызунова О.И., Немировская М.Л. телевещание в России: обеспеченность населения телерадиопрограммами. Учебное пособие. М.: 1999.</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Иванов А. В.. Постижение кинодраматургии, или Продюсер читает сценарий/ Учебное пособие. – М.: Галерия, 2007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Ирвинг Дейвид К., Ри Питер В. Продюсирование и режиссура короткометражных кино- и видеофильмов / Пер. с англ. С. Биченко, М. С. Меньшиковой, под ред. Т. Н. Яковлевой – Нельсон. – М.: ГИТР, 2008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Егоров Е. Телевидение между прошлым и будущим. М.: изд-во «Воскресенье», 1999.</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Иванов Г.И., Шустов М.А. Экономика культуры: Учебные пособие для вузов.- М.: ЮНИТИ-ДАНА, 2001.</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КиноСтатистика 2007, 2008. Ежегодник о киноотрасли России. </w:t>
      </w:r>
      <w:r>
        <w:rPr>
          <w:rFonts w:ascii="Times New Roman" w:hAnsi="Times New Roman" w:cs="Times New Roman"/>
          <w:color w:val="000000" w:themeColor="text1"/>
          <w:sz w:val="28"/>
          <w:szCs w:val="28"/>
          <w:lang w:val="en-US"/>
          <w14:textFill>
            <w14:solidFill>
              <w14:schemeClr w14:val="tx1"/>
            </w14:solidFill>
          </w14:textFill>
        </w:rPr>
        <w:t>Movie</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s="Times New Roman"/>
          <w:color w:val="000000" w:themeColor="text1"/>
          <w:sz w:val="28"/>
          <w:szCs w:val="28"/>
          <w:lang w:val="en-US"/>
          <w14:textFill>
            <w14:solidFill>
              <w14:schemeClr w14:val="tx1"/>
            </w14:solidFill>
          </w14:textFill>
        </w:rPr>
        <w:t>Research</w:t>
      </w:r>
      <w:r>
        <w:rPr>
          <w:rFonts w:ascii="Times New Roman" w:hAnsi="Times New Roman" w:cs="Times New Roman"/>
          <w:color w:val="000000" w:themeColor="text1"/>
          <w:sz w:val="28"/>
          <w:szCs w:val="28"/>
          <w14:textFill>
            <w14:solidFill>
              <w14:schemeClr w14:val="tx1"/>
            </w14:solidFill>
          </w14:textFill>
        </w:rPr>
        <w:t xml:space="preserve"> </w:t>
      </w:r>
      <w:r>
        <w:rPr>
          <w:rFonts w:ascii="Times New Roman" w:hAnsi="Times New Roman" w:cs="Times New Roman"/>
          <w:color w:val="000000" w:themeColor="text1"/>
          <w:sz w:val="28"/>
          <w:szCs w:val="28"/>
          <w:lang w:val="en-US"/>
          <w14:textFill>
            <w14:solidFill>
              <w14:schemeClr w14:val="tx1"/>
            </w14:solidFill>
          </w14:textFill>
        </w:rPr>
        <w:t>Company</w:t>
      </w:r>
      <w:r>
        <w:rPr>
          <w:rFonts w:ascii="Times New Roman" w:hAnsi="Times New Roman" w:cs="Times New Roman"/>
          <w:color w:val="000000" w:themeColor="text1"/>
          <w:sz w:val="28"/>
          <w:szCs w:val="28"/>
          <w14:textFill>
            <w14:solidFill>
              <w14:schemeClr w14:val="tx1"/>
            </w14:solidFill>
          </w14:textFill>
        </w:rPr>
        <w:t>. М. 2008,2009.</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Келлисон, К. Продюсирование на телевидении: практический подход/Кэтрин Келлисон; перевел с английского Б.С. Станкевич; науч. ред. В.Е. Максимков.- Минск: Гревцов Паблишер, 2008.</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Комментарий  к части четвертой гражданского кодекса Российской Федерации /Под ред. А.Л. Маковского; вступ. ст. В.Ф. Яковлева; Иссл. центр частн. права.- М.: Статут, 2008.</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Кокарев И. Е. Кино как бизнес и политика: Современная киноиндустрия США и России: Учеб. пособие/И.Е. Кокарев.-2 изд., перераб.- М.: Аспект Пресс, 2009. </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Макки Р. История на миллион долларов: Мастер-класс для сценаристов, писателей и не только / Роберт Макки; Пер. с англ. – М.: Альпина нон-фикшн, 2008.</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Гейтс Ричард. Управление производством кино- и видеофильмов: Пер. с англ. Е. Г. Шматрикова по ред. Б. И. Криштула и В. С. Калинина.- М.: ГИТР, 2005. </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Общественный доклад о состоянии российской киноиндустрии, возможностях и перспективах ее развития до 2015 г. (результаты конференции-форума). М.2008.</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Огурчиков И.К., Падейский В.В. Инвестирование продюсерских проектов в телевидении  «Техника кино и ТВ», 1999, №7.</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Профессия – продюсер кино и телевидения. Практические подходы: учебник для студентов вузов / под ред. В. И. Сидоренко, П. К. Огурчикова. – М.: ЮНИТИ-ДАНА, 2010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Словарь медиатерминов / ООО «Медиа Ресурсы Менеджмент». – Харьков: Фолио, 2009.</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Фрумкин Г. М. Введение в сценарное мастерство: Учебное пособие для студентов вузов. – М. Академический проект; Альмамастер, 2005.</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Алан Розенталь. Создание кино- и видеофильмов как увлекательный бизнес. – М.: Триумф; Жуковский: Эра, 2000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Артюшин Л.Ф., Барский И.Д., Винокур А.И. Справочник кинооператора. М.: «Галактика-А», 1999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Богданов М.А. Воплощение замысла изобразительно-декорационного решения фильма. М.: ВГИК, 1979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Комментарий к трудовому кодексу Российской Федерации (постатейный, научно-практический). Под ред. К.Я. Ананьевой. Вст. статья В.А. Рыбакова.-М.: ТОН – ИКФ ОМЕГА – Л., 2002</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Коноплев Б.Н. Основы фильмопроизводства. М.; «Искусство», 1988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Криштул Б.И. Кинопродюсер. М.: Российский Фонд культуры, «Русская панорама», 2000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Криштул Б.И., Артемов В.И. В титрах последний. М.: «Русская панорама»,  2002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Основы продюсерства в аудиовизуальной сфере. Учебное пособие под. ред. д. э. н., проф. Г. П. Иванова, к. э. н. П. К. Огурчикова, к. э. н. В. И. Сидоренко. М.: 2003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Сидоренко В.И. Методы формирования ресурсов производства аудиовизуальной продукции в зарубежной практике. Учебное пособие. М.: ВГИК, 2000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Сидоренко В.И. Планирование производственно-экономических и постановочных ресурсов при создании аудиовизуальной продукции в условиях рынка. Учебное пособие. М.: ВГИК, 2000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Чуковская Е.Э. Аудиовизуальный бизнес: договорное регулирование. М.: «РосКонсульт», 1999 г.</w:t>
      </w:r>
    </w:p>
    <w:p>
      <w:pPr>
        <w:pStyle w:val="8"/>
        <w:numPr>
          <w:ilvl w:val="0"/>
          <w:numId w:val="5"/>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Фигуровский Н. Н. Непостижимая кинодраматургия, М., 2004 г. </w:t>
      </w:r>
    </w:p>
    <w:p>
      <w:pPr>
        <w:pStyle w:val="8"/>
        <w:ind w:left="0"/>
        <w:rPr>
          <w:rFonts w:ascii="Times New Roman" w:hAnsi="Times New Roman" w:cs="Times New Roman"/>
          <w:b/>
          <w:color w:val="000000" w:themeColor="text1"/>
          <w:sz w:val="28"/>
          <w:szCs w:val="28"/>
          <w:u w:val="single"/>
          <w14:textFill>
            <w14:solidFill>
              <w14:schemeClr w14:val="tx1"/>
            </w14:solidFill>
          </w14:textFill>
        </w:rPr>
      </w:pPr>
    </w:p>
    <w:p>
      <w:pPr>
        <w:pStyle w:val="8"/>
        <w:ind w:left="360"/>
        <w:rPr>
          <w:rFonts w:ascii="Times New Roman" w:hAnsi="Times New Roman" w:cs="Times New Roman"/>
          <w:b/>
          <w:i/>
          <w:color w:val="000000" w:themeColor="text1"/>
          <w:sz w:val="28"/>
          <w:szCs w:val="28"/>
          <w14:textFill>
            <w14:solidFill>
              <w14:schemeClr w14:val="tx1"/>
            </w14:solidFill>
          </w14:textFill>
        </w:rPr>
      </w:pPr>
      <w:r>
        <w:rPr>
          <w:rFonts w:ascii="Times New Roman" w:hAnsi="Times New Roman" w:cs="Times New Roman"/>
          <w:b/>
          <w:i/>
          <w:color w:val="000000" w:themeColor="text1"/>
          <w:sz w:val="28"/>
          <w:szCs w:val="28"/>
          <w14:textFill>
            <w14:solidFill>
              <w14:schemeClr w14:val="tx1"/>
            </w14:solidFill>
          </w14:textFill>
        </w:rPr>
        <w:t>Список нормативных правовых документов:</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Гражданский Кодекс РФ. Часть </w:t>
      </w:r>
      <w:r>
        <w:rPr>
          <w:rFonts w:ascii="Times New Roman" w:hAnsi="Times New Roman" w:cs="Times New Roman"/>
          <w:color w:val="000000" w:themeColor="text1"/>
          <w:sz w:val="28"/>
          <w:szCs w:val="28"/>
          <w:lang w:val="en-US"/>
          <w14:textFill>
            <w14:solidFill>
              <w14:schemeClr w14:val="tx1"/>
            </w14:solidFill>
          </w14:textFill>
        </w:rPr>
        <w:t>I</w:t>
      </w:r>
      <w:r>
        <w:rPr>
          <w:rFonts w:ascii="Times New Roman" w:hAnsi="Times New Roman" w:cs="Times New Roman"/>
          <w:color w:val="000000" w:themeColor="text1"/>
          <w:sz w:val="28"/>
          <w:szCs w:val="28"/>
          <w14:textFill>
            <w14:solidFill>
              <w14:schemeClr w14:val="tx1"/>
            </w14:solidFill>
          </w14:textFill>
        </w:rPr>
        <w:t xml:space="preserve">. Часть </w:t>
      </w:r>
      <w:r>
        <w:rPr>
          <w:rFonts w:ascii="Times New Roman" w:hAnsi="Times New Roman" w:cs="Times New Roman"/>
          <w:color w:val="000000" w:themeColor="text1"/>
          <w:sz w:val="28"/>
          <w:szCs w:val="28"/>
          <w:lang w:val="en-US"/>
          <w14:textFill>
            <w14:solidFill>
              <w14:schemeClr w14:val="tx1"/>
            </w14:solidFill>
          </w14:textFill>
        </w:rPr>
        <w:t>II</w:t>
      </w:r>
      <w:r>
        <w:rPr>
          <w:rFonts w:ascii="Times New Roman" w:hAnsi="Times New Roman" w:cs="Times New Roman"/>
          <w:color w:val="000000" w:themeColor="text1"/>
          <w:sz w:val="28"/>
          <w:szCs w:val="28"/>
          <w14:textFill>
            <w14:solidFill>
              <w14:schemeClr w14:val="tx1"/>
            </w14:solidFill>
          </w14:textFill>
        </w:rPr>
        <w:t xml:space="preserve">. Часть </w:t>
      </w:r>
      <w:r>
        <w:rPr>
          <w:rFonts w:ascii="Times New Roman" w:hAnsi="Times New Roman" w:cs="Times New Roman"/>
          <w:color w:val="000000" w:themeColor="text1"/>
          <w:sz w:val="28"/>
          <w:szCs w:val="28"/>
          <w:lang w:val="en-US"/>
          <w14:textFill>
            <w14:solidFill>
              <w14:schemeClr w14:val="tx1"/>
            </w14:solidFill>
          </w14:textFill>
        </w:rPr>
        <w:t>III</w:t>
      </w:r>
      <w:r>
        <w:rPr>
          <w:rFonts w:ascii="Times New Roman" w:hAnsi="Times New Roman" w:cs="Times New Roman"/>
          <w:color w:val="000000" w:themeColor="text1"/>
          <w:sz w:val="28"/>
          <w:szCs w:val="28"/>
          <w14:textFill>
            <w14:solidFill>
              <w14:schemeClr w14:val="tx1"/>
            </w14:solidFill>
          </w14:textFill>
        </w:rPr>
        <w:t xml:space="preserve">. Часть </w:t>
      </w:r>
      <w:r>
        <w:rPr>
          <w:rFonts w:ascii="Times New Roman" w:hAnsi="Times New Roman" w:cs="Times New Roman"/>
          <w:color w:val="000000" w:themeColor="text1"/>
          <w:sz w:val="28"/>
          <w:szCs w:val="28"/>
          <w:lang w:val="en-US"/>
          <w14:textFill>
            <w14:solidFill>
              <w14:schemeClr w14:val="tx1"/>
            </w14:solidFill>
          </w14:textFill>
        </w:rPr>
        <w:t>IV.</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Комментарий к федеральным законам «О благотворительной деятельности и благотворительных организациях» - М., 1996</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Положение об основах хозяйственной деятельности и финансирования организаций культуры и искусства. Утверждено Постановлением Правительства РФ от 26.07.1995 № 609</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Положение о национальном фильме. Утвержденно приказом Государственного комитета Российской Федерации от 27.01.99 № 7-1-19/4</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Сборник документов по переводу учреждений культуры и искусства на новые условия хозяйствования М., 1989</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Указ Президента РФ «О дополнительных мерах государственной поддержки культуры и искусства в Российской Федерации» 12.11.1993, №1904</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Указ Президента РФ «О мерах по усилению государственной поддержки культуры и искусства в Российской Федерации» 01.07.1996 г. № 1010</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Закон РФ «О государственной поддержке СМИ и книгоиздания в РФ» 01.12.1995 № 191-ФЗ</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Постановление Совета Министров СССР «О перестройке творческой, организационной и экономической деятельности в советской кинематографии» от 1989 № 1003</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Постановление Совета Министров СССР «об образовании киноконцерна Мосфильм и проведении творческо-экономического эксперимента», 1989</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Федеральный Закон «О телевизионном радиовещании» 1995</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Постановление Правительства Российской Федерации о киноконцерне Мосфильм от 25 января 2001 г. №101 р.</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Указ Президента Российской Федерации «О реорганизации государственных киностудий» от 4 апреля 2001 г. № 309</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Указ Президента Российской Федерации «О создании открытого акционерного общества «Российский кинопрокат» от 4 апреля 2001 г. № 390</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Комментарий к Трудовому кодексу Российской Федерации (постатейный, научно-практический)/ под ред. К.Я. Ананьевой. – М.: ТОН-ИКФ ОМЕГА-Л, 2002.</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Закон Российской Федерации «О средствах массовой информации» 27.12.1991</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Закон Российской Федерации «Основы законодательства РФ о культуре» 9.10.1992 № 3613-1</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Закон Российской Федерации «О вывозе и ввозе культурных ценностей» 15.04.1993. №4804</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Федеральный Закон «О государственной поддержке кинематографии в Российской Федерации» 22.08.1996 № 126-ФЗ</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Постановление Правительства Российской Федерации от 31 декабря 2009г. №1216 «Об утверждении Правил предоставления в 2010 году из федерального бюджета субсидий на поддержку кинематографии».</w:t>
      </w:r>
    </w:p>
    <w:p>
      <w:pPr>
        <w:pStyle w:val="8"/>
        <w:numPr>
          <w:ilvl w:val="0"/>
          <w:numId w:val="6"/>
        </w:numPr>
        <w:spacing w:after="0"/>
        <w:ind w:left="0" w:firstLine="284"/>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Постановление Правительства Российской Федерации от 31 декабря 2009г. №1215 «О Федеральном фонде социальной и экономической поддержке отечественной кинематографии».</w:t>
      </w:r>
    </w:p>
    <w:p>
      <w:pPr>
        <w:widowControl w:val="0"/>
        <w:tabs>
          <w:tab w:val="left" w:pos="1080"/>
        </w:tabs>
        <w:snapToGrid w:val="0"/>
        <w:ind w:firstLine="601"/>
        <w:jc w:val="both"/>
        <w:rPr>
          <w:rFonts w:ascii="Times New Roman" w:hAnsi="Times New Roman" w:eastAsia="Times New Roman" w:cs="Times New Roman"/>
          <w:b/>
          <w:i/>
          <w:color w:val="000000" w:themeColor="text1"/>
          <w:sz w:val="28"/>
          <w:szCs w:val="28"/>
          <w:u w:val="single"/>
          <w:lang w:eastAsia="zh-CN"/>
          <w14:textFill>
            <w14:solidFill>
              <w14:schemeClr w14:val="tx1"/>
            </w14:solidFill>
          </w14:textFill>
        </w:rPr>
      </w:pPr>
    </w:p>
    <w:p>
      <w:pPr>
        <w:widowControl w:val="0"/>
        <w:tabs>
          <w:tab w:val="left" w:pos="1080"/>
        </w:tabs>
        <w:jc w:val="both"/>
        <w:rPr>
          <w:rFonts w:ascii="Times New Roman" w:hAnsi="Times New Roman" w:eastAsia="Times New Roman" w:cs="Times New Roman"/>
          <w:b/>
          <w:bCs/>
          <w:color w:val="000000" w:themeColor="text1"/>
          <w:sz w:val="28"/>
          <w:szCs w:val="28"/>
          <w:lang w:eastAsia="zh-CN"/>
          <w14:textFill>
            <w14:solidFill>
              <w14:schemeClr w14:val="tx1"/>
            </w14:solidFill>
          </w14:textFill>
        </w:rPr>
      </w:pPr>
    </w:p>
    <w:p>
      <w:pPr>
        <w:widowControl w:val="0"/>
        <w:tabs>
          <w:tab w:val="left" w:pos="1080"/>
        </w:tabs>
        <w:jc w:val="both"/>
        <w:rPr>
          <w:rFonts w:ascii="Times New Roman" w:hAnsi="Times New Roman" w:eastAsia="Times New Roman" w:cs="Times New Roman"/>
          <w:b/>
          <w:bCs/>
          <w:color w:val="000000" w:themeColor="text1"/>
          <w:sz w:val="28"/>
          <w:szCs w:val="28"/>
          <w:lang w:eastAsia="zh-CN"/>
          <w14:textFill>
            <w14:solidFill>
              <w14:schemeClr w14:val="tx1"/>
            </w14:solidFill>
          </w14:textFill>
        </w:rPr>
      </w:pPr>
      <w:r>
        <w:rPr>
          <w:rFonts w:ascii="Times New Roman" w:hAnsi="Times New Roman" w:eastAsia="Times New Roman" w:cs="Times New Roman"/>
          <w:b/>
          <w:i/>
          <w:color w:val="000000" w:themeColor="text1"/>
          <w:sz w:val="28"/>
          <w:szCs w:val="28"/>
          <w14:textFill>
            <w14:solidFill>
              <w14:schemeClr w14:val="tx1"/>
            </w14:solidFill>
          </w14:textFill>
        </w:rPr>
        <w:t>Перечень ресурсов информационно-телекоммуникационной сети «Интернет».</w:t>
      </w:r>
    </w:p>
    <w:p>
      <w:pPr>
        <w:widowControl w:val="0"/>
        <w:tabs>
          <w:tab w:val="left" w:pos="1080"/>
        </w:tabs>
        <w:jc w:val="both"/>
        <w:rPr>
          <w:rFonts w:ascii="Times New Roman" w:hAnsi="Times New Roman" w:eastAsia="Times New Roman" w:cs="Times New Roman"/>
          <w:b/>
          <w:bCs/>
          <w:color w:val="000000" w:themeColor="text1"/>
          <w:sz w:val="28"/>
          <w:szCs w:val="28"/>
          <w:u w:val="single"/>
          <w:lang w:eastAsia="zh-CN"/>
          <w14:textFill>
            <w14:solidFill>
              <w14:schemeClr w14:val="tx1"/>
            </w14:solidFill>
          </w14:textFill>
        </w:rPr>
      </w:pPr>
    </w:p>
    <w:p>
      <w:pPr>
        <w:pStyle w:val="16"/>
        <w:numPr>
          <w:ilvl w:val="0"/>
          <w:numId w:val="7"/>
        </w:numPr>
        <w:ind w:left="0" w:firstLine="284"/>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www.e.lanbook.com</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u w:val="single"/>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 xml:space="preserve">  Неограниченный доступ для зарегистрированных пользователей</w:t>
      </w:r>
    </w:p>
    <w:p>
      <w:pPr>
        <w:pStyle w:val="16"/>
        <w:numPr>
          <w:ilvl w:val="0"/>
          <w:numId w:val="7"/>
        </w:numPr>
        <w:ind w:left="0" w:firstLine="284"/>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www.biblio-online.ru</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u w:val="single"/>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Неограниченный доступ для зарегистрированных пользователей</w:t>
      </w:r>
    </w:p>
    <w:p>
      <w:pPr>
        <w:pStyle w:val="16"/>
        <w:numPr>
          <w:ilvl w:val="0"/>
          <w:numId w:val="7"/>
        </w:numPr>
        <w:ind w:left="0" w:firstLine="284"/>
        <w:contextualSpacing w:val="0"/>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color w:val="000000" w:themeColor="text1"/>
          <w:sz w:val="28"/>
          <w:szCs w:val="28"/>
          <w:u w:val="single"/>
          <w14:textFill>
            <w14:solidFill>
              <w14:schemeClr w14:val="tx1"/>
            </w14:solidFill>
          </w14:textFill>
        </w:rPr>
        <w:t>www.eLIBRARY.ru</w:t>
      </w:r>
      <w:r>
        <w:rPr>
          <w:rFonts w:ascii="Times New Roman" w:hAnsi="Times New Roman" w:cs="Times New Roman"/>
          <w:color w:val="000000" w:themeColor="text1"/>
          <w:sz w:val="28"/>
          <w:szCs w:val="28"/>
          <w:u w:val="single"/>
          <w14:textFill>
            <w14:solidFill>
              <w14:schemeClr w14:val="tx1"/>
            </w14:solidFill>
          </w14:textFill>
        </w:rPr>
        <w:fldChar w:fldCharType="end"/>
      </w:r>
      <w:r>
        <w:rPr>
          <w:rFonts w:ascii="Times New Roman" w:hAnsi="Times New Roman" w:cs="Times New Roman"/>
          <w:color w:val="000000" w:themeColor="text1"/>
          <w:sz w:val="28"/>
          <w:szCs w:val="28"/>
          <w14:textFill>
            <w14:solidFill>
              <w14:schemeClr w14:val="tx1"/>
            </w14:solidFill>
          </w14:textFill>
        </w:rPr>
        <w:t xml:space="preserve"> Неограниченный доступ для зарегистрированных пользователей</w:t>
      </w:r>
    </w:p>
    <w:p>
      <w:pPr>
        <w:widowControl w:val="0"/>
        <w:numPr>
          <w:ilvl w:val="0"/>
          <w:numId w:val="7"/>
        </w:numPr>
        <w:tabs>
          <w:tab w:val="left" w:pos="0"/>
          <w:tab w:val="left" w:pos="1080"/>
        </w:tabs>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Электронная библиотечная система </w:t>
      </w:r>
      <w:r>
        <w:rPr>
          <w:rFonts w:ascii="Times New Roman" w:hAnsi="Times New Roman" w:eastAsia="Times New Roman" w:cs="Times New Roman"/>
          <w:color w:val="000000" w:themeColor="text1"/>
          <w:spacing w:val="2"/>
          <w:sz w:val="28"/>
          <w:szCs w:val="28"/>
          <w:lang w:val="en-US" w:eastAsia="zh-CN"/>
          <w14:textFill>
            <w14:solidFill>
              <w14:schemeClr w14:val="tx1"/>
            </w14:solidFill>
          </w14:textFill>
        </w:rPr>
        <w:t>Book</w:t>
      </w: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book</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Электронная библиотека диссертаций Российской Государственной библиотеки: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diss</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rsl</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Университетская библиотека: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biblioclub</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Университетская информационная система России: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uisrussia</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msu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Электронный ресурс издательства </w:t>
      </w:r>
      <w:r>
        <w:rPr>
          <w:rFonts w:ascii="Times New Roman" w:hAnsi="Times New Roman" w:eastAsia="Times New Roman" w:cs="Times New Roman"/>
          <w:color w:val="000000" w:themeColor="text1"/>
          <w:spacing w:val="2"/>
          <w:sz w:val="28"/>
          <w:szCs w:val="28"/>
          <w:lang w:val="en-US" w:eastAsia="zh-CN"/>
          <w14:textFill>
            <w14:solidFill>
              <w14:schemeClr w14:val="tx1"/>
            </w14:solidFill>
          </w14:textFill>
        </w:rPr>
        <w:t>Springer</w:t>
      </w: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www</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springerlink</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com</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snapToGrid w:val="0"/>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Единое окно доступа к образовательным ресурсам: </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window</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edu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p>
    <w:p>
      <w:pPr>
        <w:widowControl w:val="0"/>
        <w:numPr>
          <w:ilvl w:val="0"/>
          <w:numId w:val="7"/>
        </w:numPr>
        <w:tabs>
          <w:tab w:val="left" w:pos="0"/>
          <w:tab w:val="left" w:pos="1080"/>
        </w:tabs>
        <w:snapToGrid w:val="0"/>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Электронная библиотека </w:t>
      </w:r>
      <w:r>
        <w:rPr>
          <w:rFonts w:ascii="Times New Roman" w:hAnsi="Times New Roman" w:eastAsia="Times New Roman" w:cs="Times New Roman"/>
          <w:color w:val="000000" w:themeColor="text1"/>
          <w:spacing w:val="2"/>
          <w:sz w:val="28"/>
          <w:szCs w:val="28"/>
          <w:lang w:val="en-US" w:eastAsia="zh-CN"/>
          <w14:textFill>
            <w14:solidFill>
              <w14:schemeClr w14:val="tx1"/>
            </w14:solidFill>
          </w14:textFill>
        </w:rPr>
        <w:t>IQlib</w:t>
      </w: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 </w:t>
      </w:r>
      <w:r>
        <w:fldChar w:fldCharType="begin"/>
      </w:r>
      <w:r>
        <w:instrText xml:space="preserve"> HYPERLINK "http://www.iqlib.ru/" </w:instrText>
      </w:r>
      <w:r>
        <w:fldChar w:fldCharType="separate"/>
      </w:r>
      <w:r>
        <w:rPr>
          <w:rStyle w:val="5"/>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http</w:t>
      </w:r>
      <w:r>
        <w:rPr>
          <w:rStyle w:val="5"/>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Style w:val="5"/>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www</w:t>
      </w:r>
      <w:r>
        <w:rPr>
          <w:rStyle w:val="5"/>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Style w:val="5"/>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iqlib</w:t>
      </w:r>
      <w:r>
        <w:rPr>
          <w:rStyle w:val="5"/>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Style w:val="5"/>
          <w:rFonts w:ascii="Times New Roman" w:hAnsi="Times New Roman" w:eastAsia="Times New Roman" w:cs="Times New Roman"/>
          <w:b/>
          <w:color w:val="000000" w:themeColor="text1"/>
          <w:spacing w:val="2"/>
          <w:sz w:val="28"/>
          <w:szCs w:val="28"/>
          <w:lang w:val="en-US" w:eastAsia="zh-CN"/>
          <w14:textFill>
            <w14:solidFill>
              <w14:schemeClr w14:val="tx1"/>
            </w14:solidFill>
          </w14:textFill>
        </w:rPr>
        <w:t>ru</w:t>
      </w:r>
      <w:r>
        <w:rPr>
          <w:rStyle w:val="5"/>
          <w:rFonts w:ascii="Times New Roman" w:hAnsi="Times New Roman" w:eastAsia="Times New Roman" w:cs="Times New Roman"/>
          <w:b/>
          <w:color w:val="000000" w:themeColor="text1"/>
          <w:spacing w:val="2"/>
          <w:sz w:val="28"/>
          <w:szCs w:val="28"/>
          <w:lang w:eastAsia="zh-CN"/>
          <w14:textFill>
            <w14:solidFill>
              <w14:schemeClr w14:val="tx1"/>
            </w14:solidFill>
          </w14:textFill>
        </w:rPr>
        <w:t>/</w:t>
      </w:r>
      <w:r>
        <w:rPr>
          <w:rStyle w:val="5"/>
          <w:rFonts w:ascii="Times New Roman" w:hAnsi="Times New Roman" w:eastAsia="Times New Roman" w:cs="Times New Roman"/>
          <w:b/>
          <w:color w:val="000000" w:themeColor="text1"/>
          <w:spacing w:val="2"/>
          <w:sz w:val="28"/>
          <w:szCs w:val="28"/>
          <w:lang w:eastAsia="zh-CN"/>
          <w14:textFill>
            <w14:solidFill>
              <w14:schemeClr w14:val="tx1"/>
            </w14:solidFill>
          </w14:textFill>
        </w:rPr>
        <w:fldChar w:fldCharType="end"/>
      </w:r>
    </w:p>
    <w:p>
      <w:pPr>
        <w:widowControl w:val="0"/>
        <w:numPr>
          <w:ilvl w:val="0"/>
          <w:numId w:val="7"/>
        </w:numPr>
        <w:tabs>
          <w:tab w:val="left" w:pos="0"/>
          <w:tab w:val="left" w:pos="1080"/>
        </w:tabs>
        <w:snapToGrid w:val="0"/>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fldChar w:fldCharType="begin"/>
      </w:r>
      <w:r>
        <w:instrText xml:space="preserve"> HYPERLINK "http://www.kinoproducer.ru" </w:instrText>
      </w:r>
      <w:r>
        <w:fldChar w:fldCharType="separate"/>
      </w:r>
      <w:r>
        <w:rPr>
          <w:rStyle w:val="5"/>
          <w:rFonts w:ascii="Times New Roman" w:hAnsi="Times New Roman" w:eastAsia="Times New Roman" w:cs="Times New Roman"/>
          <w:color w:val="000000" w:themeColor="text1"/>
          <w:spacing w:val="2"/>
          <w:sz w:val="28"/>
          <w:szCs w:val="28"/>
          <w:lang w:eastAsia="zh-CN"/>
          <w14:textFill>
            <w14:solidFill>
              <w14:schemeClr w14:val="tx1"/>
            </w14:solidFill>
          </w14:textFill>
        </w:rPr>
        <w:t>www.kinoproducer.ru</w:t>
      </w:r>
      <w:r>
        <w:rPr>
          <w:rStyle w:val="5"/>
          <w:rFonts w:ascii="Times New Roman" w:hAnsi="Times New Roman" w:eastAsia="Times New Roman" w:cs="Times New Roman"/>
          <w:color w:val="000000" w:themeColor="text1"/>
          <w:spacing w:val="2"/>
          <w:sz w:val="28"/>
          <w:szCs w:val="28"/>
          <w:lang w:eastAsia="zh-CN"/>
          <w14:textFill>
            <w14:solidFill>
              <w14:schemeClr w14:val="tx1"/>
            </w14:solidFill>
          </w14:textFill>
        </w:rPr>
        <w:fldChar w:fldCharType="end"/>
      </w:r>
    </w:p>
    <w:p>
      <w:pPr>
        <w:widowControl w:val="0"/>
        <w:numPr>
          <w:ilvl w:val="0"/>
          <w:numId w:val="7"/>
        </w:numPr>
        <w:tabs>
          <w:tab w:val="left" w:pos="0"/>
          <w:tab w:val="left" w:pos="1080"/>
        </w:tabs>
        <w:snapToGrid w:val="0"/>
        <w:ind w:left="0" w:firstLine="284"/>
        <w:jc w:val="both"/>
        <w:rPr>
          <w:rFonts w:ascii="Times New Roman" w:hAnsi="Times New Roman" w:eastAsia="Times New Roman" w:cs="Times New Roman"/>
          <w:color w:val="000000" w:themeColor="text1"/>
          <w:spacing w:val="2"/>
          <w:sz w:val="28"/>
          <w:szCs w:val="28"/>
          <w:lang w:eastAsia="zh-CN"/>
          <w14:textFill>
            <w14:solidFill>
              <w14:schemeClr w14:val="tx1"/>
            </w14:solidFill>
          </w14:textFill>
        </w:rPr>
      </w:pPr>
      <w:r>
        <w:rPr>
          <w:rFonts w:ascii="Times New Roman" w:hAnsi="Times New Roman" w:eastAsia="Times New Roman" w:cs="Times New Roman"/>
          <w:color w:val="000000" w:themeColor="text1"/>
          <w:spacing w:val="2"/>
          <w:sz w:val="28"/>
          <w:szCs w:val="28"/>
          <w:lang w:eastAsia="zh-CN"/>
          <w14:textFill>
            <w14:solidFill>
              <w14:schemeClr w14:val="tx1"/>
            </w14:solidFill>
          </w14:textFill>
        </w:rPr>
        <w:t xml:space="preserve"> www.mkrf.ru</w:t>
      </w:r>
    </w:p>
    <w:p>
      <w:pPr>
        <w:widowControl w:val="0"/>
        <w:tabs>
          <w:tab w:val="left" w:pos="1080"/>
        </w:tabs>
        <w:snapToGrid w:val="0"/>
        <w:jc w:val="both"/>
        <w:rPr>
          <w:rFonts w:ascii="Times New Roman" w:hAnsi="Times New Roman" w:eastAsia="Times New Roman" w:cs="Times New Roman"/>
          <w:b/>
          <w:bCs/>
          <w:color w:val="000000" w:themeColor="text1"/>
          <w:sz w:val="28"/>
          <w:szCs w:val="28"/>
          <w:u w:val="single"/>
          <w:lang w:eastAsia="zh-CN"/>
          <w14:textFill>
            <w14:solidFill>
              <w14:schemeClr w14:val="tx1"/>
            </w14:solidFill>
          </w14:textFill>
        </w:rPr>
      </w:pPr>
    </w:p>
    <w:p>
      <w:pPr>
        <w:widowControl w:val="0"/>
        <w:tabs>
          <w:tab w:val="left" w:pos="1080"/>
        </w:tabs>
        <w:snapToGrid w:val="0"/>
        <w:jc w:val="both"/>
        <w:rPr>
          <w:rFonts w:ascii="Times New Roman" w:hAnsi="Times New Roman" w:eastAsia="Times New Roman" w:cs="Times New Roman"/>
          <w:b/>
          <w:bCs/>
          <w:color w:val="000000" w:themeColor="text1"/>
          <w:sz w:val="28"/>
          <w:szCs w:val="28"/>
          <w:u w:val="single"/>
          <w:lang w:eastAsia="zh-CN"/>
          <w14:textFill>
            <w14:solidFill>
              <w14:schemeClr w14:val="tx1"/>
            </w14:solidFill>
          </w14:textFill>
        </w:rPr>
      </w:pPr>
    </w:p>
    <w:p>
      <w:pPr>
        <w:widowControl w:val="0"/>
        <w:tabs>
          <w:tab w:val="left" w:pos="1080"/>
        </w:tabs>
        <w:snapToGrid w:val="0"/>
        <w:jc w:val="both"/>
        <w:rPr>
          <w:rFonts w:ascii="Times New Roman" w:hAnsi="Times New Roman" w:eastAsia="Times New Roman" w:cs="Times New Roman"/>
          <w:b/>
          <w:bCs/>
          <w:color w:val="000000" w:themeColor="text1"/>
          <w:sz w:val="28"/>
          <w:szCs w:val="28"/>
          <w:lang w:eastAsia="zh-CN"/>
          <w14:textFill>
            <w14:solidFill>
              <w14:schemeClr w14:val="tx1"/>
            </w14:solidFill>
          </w14:textFill>
        </w:rPr>
      </w:pPr>
      <w:r>
        <w:rPr>
          <w:rFonts w:ascii="Times New Roman" w:hAnsi="Times New Roman" w:eastAsia="Times New Roman" w:cs="Times New Roman"/>
          <w:b/>
          <w:bCs/>
          <w:color w:val="000000" w:themeColor="text1"/>
          <w:sz w:val="28"/>
          <w:szCs w:val="28"/>
          <w:lang w:eastAsia="zh-CN"/>
          <w14:textFill>
            <w14:solidFill>
              <w14:schemeClr w14:val="tx1"/>
            </w14:solidFill>
          </w14:textFill>
        </w:rPr>
        <w:t xml:space="preserve">Перечень информационных технологий. Специальные информационные системы отрасли киноискусства: </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http://www.profkino.ru/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Союза кинематографистов РФ </w:t>
      </w:r>
      <w:r>
        <w:rPr>
          <w:rFonts w:ascii="Times New Roman" w:hAnsi="Times New Roman" w:eastAsia="Calibri" w:cs="Times New Roman"/>
          <w:b/>
          <w:color w:val="000000" w:themeColor="text1"/>
          <w:sz w:val="28"/>
          <w:szCs w:val="28"/>
          <w14:textFill>
            <w14:solidFill>
              <w14:schemeClr w14:val="tx1"/>
            </w14:solidFill>
          </w14:textFill>
        </w:rPr>
        <w:t>http://www.</w:t>
      </w:r>
      <w:r>
        <w:rPr>
          <w:rFonts w:ascii="Times New Roman" w:hAnsi="Times New Roman" w:eastAsia="Calibri" w:cs="Times New Roman"/>
          <w:b/>
          <w:color w:val="000000" w:themeColor="text1"/>
          <w:sz w:val="28"/>
          <w:szCs w:val="28"/>
          <w:lang w:val="en-US"/>
          <w14:textFill>
            <w14:solidFill>
              <w14:schemeClr w14:val="tx1"/>
            </w14:solidFill>
          </w14:textFill>
        </w:rPr>
        <w:t>unikino</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Молодежного центра Союза кинематографистов РФ </w:t>
      </w:r>
      <w:r>
        <w:rPr>
          <w:rFonts w:ascii="Times New Roman" w:hAnsi="Times New Roman" w:eastAsia="Calibri" w:cs="Times New Roman"/>
          <w:b/>
          <w:color w:val="000000" w:themeColor="text1"/>
          <w:sz w:val="28"/>
          <w:szCs w:val="28"/>
          <w:lang w:val="en-US"/>
          <w14:textFill>
            <w14:solidFill>
              <w14:schemeClr w14:val="tx1"/>
            </w14:solidFill>
          </w14:textFill>
        </w:rPr>
        <w:t>http</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www</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MovieStart</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Сайт-справочник, каталог современного кинематографа </w:t>
      </w:r>
      <w:r>
        <w:rPr>
          <w:rFonts w:ascii="Times New Roman" w:hAnsi="Times New Roman" w:eastAsia="Calibri" w:cs="Times New Roman"/>
          <w:b/>
          <w:color w:val="000000" w:themeColor="text1"/>
          <w:sz w:val="28"/>
          <w:szCs w:val="28"/>
          <w:lang w:val="en-US"/>
          <w14:textFill>
            <w14:solidFill>
              <w14:schemeClr w14:val="tx1"/>
            </w14:solidFill>
          </w14:textFill>
        </w:rPr>
        <w:t>kinopoisk</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Сайт-справочник, каталог современного кинематографа </w:t>
      </w:r>
      <w:r>
        <w:rPr>
          <w:rFonts w:ascii="Times New Roman" w:hAnsi="Times New Roman" w:eastAsia="Calibri" w:cs="Times New Roman"/>
          <w:b/>
          <w:color w:val="000000" w:themeColor="text1"/>
          <w:sz w:val="28"/>
          <w:szCs w:val="28"/>
          <w14:textFill>
            <w14:solidFill>
              <w14:schemeClr w14:val="tx1"/>
            </w14:solidFill>
          </w14:textFill>
        </w:rPr>
        <w:t>Kino-Teatr.ru</w:t>
      </w:r>
      <w:r>
        <w:rPr>
          <w:rFonts w:ascii="Times New Roman" w:hAnsi="Times New Roman" w:cs="Times New Roman"/>
          <w:color w:val="000000" w:themeColor="text1"/>
          <w:sz w:val="28"/>
          <w:szCs w:val="28"/>
          <w14:textFill>
            <w14:solidFill>
              <w14:schemeClr w14:val="tx1"/>
            </w14:solidFill>
          </w14:textFill>
        </w:rPr>
        <w:t xml:space="preserve"> </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Библиотек</w:t>
      </w:r>
      <w:r>
        <w:rPr>
          <w:rFonts w:ascii="Times New Roman" w:hAnsi="Times New Roman" w:cs="Times New Roman"/>
          <w:color w:val="000000" w:themeColor="text1"/>
          <w:sz w:val="28"/>
          <w:szCs w:val="28"/>
          <w:lang w:val="en-US"/>
          <w14:textFill>
            <w14:solidFill>
              <w14:schemeClr w14:val="tx1"/>
            </w14:solidFill>
          </w14:textFill>
        </w:rPr>
        <w:t>f</w:t>
      </w:r>
      <w:r>
        <w:rPr>
          <w:rFonts w:ascii="Times New Roman" w:hAnsi="Times New Roman" w:cs="Times New Roman"/>
          <w:color w:val="000000" w:themeColor="text1"/>
          <w:sz w:val="28"/>
          <w:szCs w:val="28"/>
          <w14:textFill>
            <w14:solidFill>
              <w14:schemeClr w14:val="tx1"/>
            </w14:solidFill>
          </w14:textFill>
        </w:rPr>
        <w:t xml:space="preserve"> киноискусства им. С.М.Эйзенштейна </w:t>
      </w:r>
      <w:r>
        <w:fldChar w:fldCharType="begin"/>
      </w:r>
      <w:r>
        <w:instrText xml:space="preserve"> HYPERLINK "http://www.eisenstein.ru" </w:instrText>
      </w:r>
      <w:r>
        <w:fldChar w:fldCharType="separate"/>
      </w:r>
      <w:r>
        <w:rPr>
          <w:rStyle w:val="5"/>
          <w:rFonts w:ascii="Times New Roman" w:hAnsi="Times New Roman" w:cs="Times New Roman"/>
          <w:b/>
          <w:color w:val="000000" w:themeColor="text1"/>
          <w:sz w:val="28"/>
          <w:szCs w:val="28"/>
          <w14:textFill>
            <w14:solidFill>
              <w14:schemeClr w14:val="tx1"/>
            </w14:solidFill>
          </w14:textFill>
        </w:rPr>
        <w:t>www.eisenstein.ru</w:t>
      </w:r>
      <w:r>
        <w:rPr>
          <w:rStyle w:val="5"/>
          <w:rFonts w:ascii="Times New Roman" w:hAnsi="Times New Roman"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НИИ Киноискусства  </w:t>
      </w:r>
      <w:r>
        <w:rPr>
          <w:rFonts w:ascii="Times New Roman" w:hAnsi="Times New Roman" w:cs="Times New Roman"/>
          <w:b/>
          <w:color w:val="000000" w:themeColor="text1"/>
          <w:sz w:val="28"/>
          <w:szCs w:val="28"/>
          <w14:textFill>
            <w14:solidFill>
              <w14:schemeClr w14:val="tx1"/>
            </w14:solidFill>
          </w14:textFill>
        </w:rPr>
        <w:t>http://www.niikino.ru</w:t>
      </w:r>
      <w:r>
        <w:rPr>
          <w:rFonts w:ascii="Times New Roman" w:hAnsi="Times New Roman" w:eastAsia="Calibri" w:cs="Times New Roman"/>
          <w:color w:val="000000" w:themeColor="text1"/>
          <w:sz w:val="28"/>
          <w:szCs w:val="28"/>
          <w14:textFill>
            <w14:solidFill>
              <w14:schemeClr w14:val="tx1"/>
            </w14:solidFill>
          </w14:textFill>
        </w:rPr>
        <w:t xml:space="preserve"> </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Интернет - версии журналов «Искусство кино», «Киноведческие записки», «Сеанс», «Кинопроцесс» </w:t>
      </w:r>
      <w:r>
        <w:rPr>
          <w:rFonts w:ascii="Times New Roman" w:hAnsi="Times New Roman" w:cs="Times New Roman"/>
          <w:b/>
          <w:color w:val="000000" w:themeColor="text1"/>
          <w:sz w:val="28"/>
          <w:szCs w:val="28"/>
          <w14:textFill>
            <w14:solidFill>
              <w14:schemeClr w14:val="tx1"/>
            </w14:solidFill>
          </w14:textFill>
        </w:rPr>
        <w:t>http://www.</w:t>
      </w:r>
      <w:r>
        <w:rPr>
          <w:rFonts w:ascii="Times New Roman" w:hAnsi="Times New Roman" w:cs="Times New Roman"/>
          <w:b/>
          <w:color w:val="000000" w:themeColor="text1"/>
          <w:sz w:val="28"/>
          <w:szCs w:val="28"/>
          <w:lang w:val="en-US"/>
          <w14:textFill>
            <w14:solidFill>
              <w14:schemeClr w14:val="tx1"/>
            </w14:solidFill>
          </w14:textFill>
        </w:rPr>
        <w:t>kinoart</w:t>
      </w:r>
      <w:r>
        <w:rPr>
          <w:rFonts w:ascii="Times New Roman" w:hAnsi="Times New Roman" w:cs="Times New Roman"/>
          <w:b/>
          <w:color w:val="000000" w:themeColor="text1"/>
          <w:sz w:val="28"/>
          <w:szCs w:val="28"/>
          <w14:textFill>
            <w14:solidFill>
              <w14:schemeClr w14:val="tx1"/>
            </w14:solidFill>
          </w14:textFill>
        </w:rPr>
        <w:t>.</w:t>
      </w:r>
      <w:r>
        <w:rPr>
          <w:rFonts w:ascii="Times New Roman" w:hAnsi="Times New Roman" w:cs="Times New Roman"/>
          <w:b/>
          <w:color w:val="000000" w:themeColor="text1"/>
          <w:sz w:val="28"/>
          <w:szCs w:val="28"/>
          <w:lang w:val="en-US"/>
          <w14:textFill>
            <w14:solidFill>
              <w14:schemeClr w14:val="tx1"/>
            </w14:solidFill>
          </w14:textFill>
        </w:rPr>
        <w:t>ru</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Сценарный специализированный форум </w:t>
      </w:r>
      <w:r>
        <w:fldChar w:fldCharType="begin"/>
      </w:r>
      <w:r>
        <w:instrText xml:space="preserve"> HYPERLINK "http://www.screenwriter.ru/"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http://www.screenwriter.ru/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"http://4screenwriter.wordpress.com/"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http://4screenwriter.wordpress.com/</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"http://kinodramaturg.ru/http://dramaturgija-20-veka.ru/"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http://kinodramaturg.ru/http://dramaturgija-20-veka.ru/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Международная система </w:t>
      </w:r>
      <w:r>
        <w:rPr>
          <w:rFonts w:ascii="Times New Roman" w:hAnsi="Times New Roman" w:eastAsia="Calibri" w:cs="Times New Roman"/>
          <w:b/>
          <w:color w:val="000000" w:themeColor="text1"/>
          <w:sz w:val="28"/>
          <w:szCs w:val="28"/>
          <w14:textFill>
            <w14:solidFill>
              <w14:schemeClr w14:val="tx1"/>
            </w14:solidFill>
          </w14:textFill>
        </w:rPr>
        <w:t>http://www.</w:t>
      </w:r>
      <w:r>
        <w:rPr>
          <w:rFonts w:ascii="Times New Roman" w:hAnsi="Times New Roman" w:eastAsia="Calibri" w:cs="Times New Roman"/>
          <w:b/>
          <w:color w:val="000000" w:themeColor="text1"/>
          <w:sz w:val="28"/>
          <w:szCs w:val="28"/>
          <w:lang w:val="en-US"/>
          <w14:textFill>
            <w14:solidFill>
              <w14:schemeClr w14:val="tx1"/>
            </w14:solidFill>
          </w14:textFill>
        </w:rPr>
        <w:t>IMDB</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com</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Фонда кино </w:t>
      </w:r>
      <w:r>
        <w:rPr>
          <w:rFonts w:ascii="Times New Roman" w:hAnsi="Times New Roman" w:eastAsia="Calibri" w:cs="Times New Roman"/>
          <w:b/>
          <w:color w:val="000000" w:themeColor="text1"/>
          <w:sz w:val="28"/>
          <w:szCs w:val="28"/>
          <w:lang w:val="en-US"/>
          <w14:textFill>
            <w14:solidFill>
              <w14:schemeClr w14:val="tx1"/>
            </w14:solidFill>
          </w14:textFill>
        </w:rPr>
        <w:t>http</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www</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fond</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kino</w:t>
      </w:r>
      <w:r>
        <w:rPr>
          <w:rFonts w:ascii="Times New Roman" w:hAnsi="Times New Roman" w:eastAsia="Calibri" w:cs="Times New Roman"/>
          <w:b/>
          <w:color w:val="000000" w:themeColor="text1"/>
          <w:sz w:val="28"/>
          <w:szCs w:val="28"/>
          <w14:textFill>
            <w14:solidFill>
              <w14:schemeClr w14:val="tx1"/>
            </w14:solidFill>
          </w14:textFill>
        </w:rPr>
        <w:t>.</w:t>
      </w:r>
      <w:r>
        <w:rPr>
          <w:rFonts w:ascii="Times New Roman" w:hAnsi="Times New Roman" w:eastAsia="Calibri" w:cs="Times New Roman"/>
          <w:b/>
          <w:color w:val="000000" w:themeColor="text1"/>
          <w:sz w:val="28"/>
          <w:szCs w:val="28"/>
          <w:lang w:val="en-US"/>
          <w14:textFill>
            <w14:solidFill>
              <w14:schemeClr w14:val="tx1"/>
            </w14:solidFill>
          </w14:textFill>
        </w:rPr>
        <w:t>ru</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киностудии «Ленфильм» </w:t>
      </w:r>
      <w:r>
        <w:fldChar w:fldCharType="begin"/>
      </w:r>
      <w:r>
        <w:instrText xml:space="preserve"> HYPERLINK "http://www.lenfilm.ru/"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http://www.lenfilm.ru/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Официальный сайт киностудии «Мосфильм» </w:t>
      </w:r>
      <w:r>
        <w:fldChar w:fldCharType="begin"/>
      </w:r>
      <w:r>
        <w:instrText xml:space="preserve"> HYPERLINK "http://www.mosfilm.ru/"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http://www.mosfilm.ru/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И иные сайты производящих кинокомпаний.</w:t>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color w:val="000000" w:themeColor="text1"/>
          <w:sz w:val="28"/>
          <w:szCs w:val="28"/>
          <w14:textFill>
            <w14:solidFill>
              <w14:schemeClr w14:val="tx1"/>
            </w14:solidFill>
          </w14:textFill>
        </w:rPr>
        <w:t xml:space="preserve">В том числе сайты: </w:t>
      </w:r>
      <w:r>
        <w:rPr>
          <w:rFonts w:ascii="Times New Roman" w:hAnsi="Times New Roman" w:eastAsia="Calibri" w:cs="Times New Roman"/>
          <w:b/>
          <w:color w:val="000000" w:themeColor="text1"/>
          <w:sz w:val="28"/>
          <w:szCs w:val="28"/>
          <w14:textFill>
            <w14:solidFill>
              <w14:schemeClr w14:val="tx1"/>
            </w14:solidFill>
          </w14:textFill>
        </w:rPr>
        <w:t xml:space="preserve"> </w:t>
      </w:r>
      <w:r>
        <w:fldChar w:fldCharType="begin"/>
      </w:r>
      <w:r>
        <w:instrText xml:space="preserve"> HYPERLINK "http://cdkino.ru"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http://cdkino.ru</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fldChar w:fldCharType="begin"/>
      </w:r>
      <w:r>
        <w:instrText xml:space="preserve"> HYPERLINK "http://ruskino.ru/mov/year/"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http://ruskino.ru/mov/year/</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fldChar w:fldCharType="begin"/>
      </w:r>
      <w:r>
        <w:instrText xml:space="preserve"> HYPERLINK "http://basetop.ru/luchshie-serialyi" </w:instrText>
      </w:r>
      <w:r>
        <w:fldChar w:fldCharType="separate"/>
      </w:r>
      <w:r>
        <w:rPr>
          <w:rStyle w:val="5"/>
          <w:rFonts w:ascii="Times New Roman" w:hAnsi="Times New Roman" w:eastAsia="Calibri" w:cs="Times New Roman"/>
          <w:b/>
          <w:color w:val="000000" w:themeColor="text1"/>
          <w:sz w:val="28"/>
          <w:szCs w:val="28"/>
          <w14:textFill>
            <w14:solidFill>
              <w14:schemeClr w14:val="tx1"/>
            </w14:solidFill>
          </w14:textFill>
        </w:rPr>
        <w:t>http://basetop.ru/luchshie-serialyi</w:t>
      </w:r>
      <w:r>
        <w:rPr>
          <w:rStyle w:val="5"/>
          <w:rFonts w:ascii="Times New Roman" w:hAnsi="Times New Roman" w:eastAsia="Calibri" w:cs="Times New Roman"/>
          <w:b/>
          <w:color w:val="000000" w:themeColor="text1"/>
          <w:sz w:val="28"/>
          <w:szCs w:val="28"/>
          <w14:textFill>
            <w14:solidFill>
              <w14:schemeClr w14:val="tx1"/>
            </w14:solidFill>
          </w14:textFill>
        </w:rPr>
        <w:fldChar w:fldCharType="end"/>
      </w:r>
    </w:p>
    <w:p>
      <w:pPr>
        <w:pStyle w:val="16"/>
        <w:widowControl w:val="0"/>
        <w:numPr>
          <w:ilvl w:val="3"/>
          <w:numId w:val="8"/>
        </w:numPr>
        <w:tabs>
          <w:tab w:val="left" w:pos="1080"/>
        </w:tabs>
        <w:snapToGrid w:val="0"/>
        <w:ind w:left="0" w:firstLine="567"/>
        <w:contextualSpacing w:val="0"/>
        <w:jc w:val="both"/>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eastAsia="Calibri" w:cs="Times New Roman"/>
          <w:b/>
          <w:color w:val="000000" w:themeColor="text1"/>
          <w:sz w:val="28"/>
          <w:szCs w:val="28"/>
          <w14:textFill>
            <w14:solidFill>
              <w14:schemeClr w14:val="tx1"/>
            </w14:solidFill>
          </w14:textFill>
        </w:rPr>
        <w:t>http://www.sostav.ru/</w:t>
      </w:r>
    </w:p>
    <w:p>
      <w:pPr>
        <w:widowControl w:val="0"/>
        <w:tabs>
          <w:tab w:val="left" w:pos="1080"/>
        </w:tabs>
        <w:ind w:firstLine="567"/>
        <w:contextualSpacing/>
        <w:jc w:val="both"/>
        <w:rPr>
          <w:rFonts w:ascii="Times New Roman" w:hAnsi="Times New Roman" w:eastAsia="Calibri" w:cs="Times New Roman"/>
          <w:color w:val="000000" w:themeColor="text1"/>
          <w:sz w:val="28"/>
          <w:szCs w:val="28"/>
          <w:lang w:val="en-US" w:eastAsia="zh-CN"/>
          <w14:textFill>
            <w14:solidFill>
              <w14:schemeClr w14:val="tx1"/>
            </w14:solidFill>
          </w14:textFill>
        </w:rPr>
      </w:pPr>
      <w:r>
        <w:rPr>
          <w:rFonts w:ascii="Times New Roman" w:hAnsi="Times New Roman" w:eastAsia="Calibri" w:cs="Times New Roman"/>
          <w:color w:val="000000" w:themeColor="text1"/>
          <w:sz w:val="28"/>
          <w:szCs w:val="28"/>
          <w:lang w:eastAsia="zh-CN"/>
          <w14:textFill>
            <w14:solidFill>
              <w14:schemeClr w14:val="tx1"/>
            </w14:solidFill>
          </w14:textFill>
        </w:rPr>
        <w:t xml:space="preserve">        и иные информационные системы.</w:t>
      </w:r>
    </w:p>
    <w:p>
      <w:pPr>
        <w:pStyle w:val="24"/>
        <w:tabs>
          <w:tab w:val="left" w:pos="1725"/>
        </w:tabs>
        <w:spacing w:line="360" w:lineRule="auto"/>
        <w:ind w:right="463"/>
        <w:rPr>
          <w:rFonts w:eastAsia="Arial Unicode MS"/>
          <w:caps/>
          <w:color w:val="000000" w:themeColor="text1"/>
          <w:sz w:val="28"/>
          <w:szCs w:val="28"/>
          <w14:textFill>
            <w14:solidFill>
              <w14:schemeClr w14:val="tx1"/>
            </w14:solidFill>
          </w14:textFill>
        </w:rPr>
      </w:pPr>
      <w:r>
        <w:rPr>
          <w:rFonts w:eastAsia="Arial Unicode MS"/>
          <w:caps/>
          <w:color w:val="000000" w:themeColor="text1"/>
          <w:sz w:val="28"/>
          <w:szCs w:val="28"/>
          <w14:textFill>
            <w14:solidFill>
              <w14:schemeClr w14:val="tx1"/>
            </w14:solidFill>
          </w14:textFill>
        </w:rPr>
        <w:tab/>
      </w:r>
    </w:p>
    <w:p>
      <w:pPr>
        <w:rPr>
          <w:rFonts w:ascii="Times New Roman" w:hAnsi="Times New Roman" w:eastAsia="Times New Roman" w:cs="Times New Roman"/>
          <w:b/>
          <w:i/>
          <w:color w:val="000000" w:themeColor="text1"/>
          <w:sz w:val="28"/>
          <w:szCs w:val="28"/>
          <w:highlight w:val="yellow"/>
          <w:lang w:eastAsia="zh-CN"/>
          <w14:textFill>
            <w14:solidFill>
              <w14:schemeClr w14:val="tx1"/>
            </w14:solidFill>
          </w14:textFill>
        </w:rPr>
      </w:pPr>
    </w:p>
    <w:p>
      <w:pPr>
        <w:rPr>
          <w:rFonts w:ascii="Times New Roman" w:hAnsi="Times New Roman" w:eastAsia="Times New Roman" w:cs="Times New Roman"/>
          <w:b/>
          <w:i/>
          <w:color w:val="000000" w:themeColor="text1"/>
          <w:sz w:val="28"/>
          <w:szCs w:val="28"/>
          <w:highlight w:val="yellow"/>
          <w:lang w:eastAsia="zh-CN"/>
          <w14:textFill>
            <w14:solidFill>
              <w14:schemeClr w14:val="tx1"/>
            </w14:solidFill>
          </w14:textFill>
        </w:rPr>
      </w:pPr>
    </w:p>
    <w:p>
      <w:pPr>
        <w:rPr>
          <w:rFonts w:ascii="Times New Roman" w:hAnsi="Times New Roman" w:cs="Times New Roman"/>
          <w:color w:val="000000" w:themeColor="text1"/>
          <w:sz w:val="28"/>
          <w:szCs w:val="28"/>
          <w14:textFill>
            <w14:solidFill>
              <w14:schemeClr w14:val="tx1"/>
            </w14:solidFill>
          </w14:textFill>
        </w:rPr>
      </w:pPr>
      <w:bookmarkStart w:id="1" w:name="_GoBack"/>
      <w:bookmarkEnd w:id="1"/>
    </w:p>
    <w:sectPr>
      <w:headerReference r:id="rId3" w:type="default"/>
      <w:pgSz w:w="11900" w:h="16840"/>
      <w:pgMar w:top="1134" w:right="850" w:bottom="1134" w:left="1701"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Lucida Sans Unicode">
    <w:panose1 w:val="020B0602030504020204"/>
    <w:charset w:val="CC"/>
    <w:family w:val="swiss"/>
    <w:pitch w:val="default"/>
    <w:sig w:usb0="80001AFF" w:usb1="0000396B" w:usb2="00000000" w:usb3="00000000" w:csb0="200000BF" w:csb1="D7F70000"/>
  </w:font>
  <w:font w:name="ＭＳ 明朝">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477E01"/>
    <w:multiLevelType w:val="multilevel"/>
    <w:tmpl w:val="06477E0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32322D1"/>
    <w:multiLevelType w:val="multilevel"/>
    <w:tmpl w:val="232322D1"/>
    <w:lvl w:ilvl="0" w:tentative="0">
      <w:start w:val="1"/>
      <w:numFmt w:val="none"/>
      <w:suff w:val="nothing"/>
      <w:lvlText w:val=""/>
      <w:lvlJc w:val="left"/>
      <w:pPr>
        <w:ind w:left="0" w:firstLine="0"/>
      </w:pPr>
    </w:lvl>
    <w:lvl w:ilvl="1" w:tentative="0">
      <w:start w:val="1"/>
      <w:numFmt w:val="none"/>
      <w:suff w:val="nothing"/>
      <w:lvlText w:val=""/>
      <w:lvlJc w:val="left"/>
      <w:pPr>
        <w:ind w:left="0" w:firstLine="0"/>
      </w:pPr>
    </w:lvl>
    <w:lvl w:ilvl="2" w:tentative="0">
      <w:start w:val="6"/>
      <w:numFmt w:val="none"/>
      <w:pStyle w:val="2"/>
      <w:suff w:val="nothing"/>
      <w:lvlText w:val=""/>
      <w:lvlJc w:val="left"/>
      <w:pPr>
        <w:ind w:left="3828" w:hanging="1134"/>
      </w:pPr>
      <w:rPr>
        <w:rFonts w:ascii="Verdana" w:hAnsi="Verdana" w:cs="Verdana"/>
        <w:b/>
        <w:i w:val="0"/>
        <w:sz w:val="24"/>
      </w:r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2">
    <w:nsid w:val="24225839"/>
    <w:multiLevelType w:val="multilevel"/>
    <w:tmpl w:val="24225839"/>
    <w:lvl w:ilvl="0" w:tentative="0">
      <w:start w:val="1"/>
      <w:numFmt w:val="decimal"/>
      <w:lvlText w:val="%1."/>
      <w:lvlJc w:val="left"/>
      <w:pPr>
        <w:ind w:left="1069" w:hanging="360"/>
      </w:pPr>
      <w:rPr>
        <w:rFonts w:hint="default"/>
        <w:b w:val="0"/>
        <w:i w:val="0"/>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3">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4">
    <w:nsid w:val="449709A5"/>
    <w:multiLevelType w:val="multilevel"/>
    <w:tmpl w:val="449709A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4AA3838"/>
    <w:multiLevelType w:val="multilevel"/>
    <w:tmpl w:val="54AA3838"/>
    <w:lvl w:ilvl="0" w:tentative="0">
      <w:start w:val="1"/>
      <w:numFmt w:val="decimal"/>
      <w:lvlText w:val="%1."/>
      <w:lvlJc w:val="left"/>
      <w:pPr>
        <w:tabs>
          <w:tab w:val="left" w:pos="450"/>
        </w:tabs>
        <w:ind w:left="450" w:hanging="450"/>
      </w:pPr>
      <w:rPr>
        <w:rFonts w:hint="default"/>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6">
    <w:nsid w:val="6C0374D7"/>
    <w:multiLevelType w:val="multilevel"/>
    <w:tmpl w:val="6C0374D7"/>
    <w:lvl w:ilvl="0" w:tentative="0">
      <w:start w:val="1"/>
      <w:numFmt w:val="upperRoman"/>
      <w:lvlText w:val="%1."/>
      <w:lvlJc w:val="left"/>
      <w:pPr>
        <w:ind w:left="1146" w:hanging="72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7">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2"/>
  </w:num>
  <w:num w:numId="3">
    <w:abstractNumId w:val="6"/>
  </w:num>
  <w:num w:numId="4">
    <w:abstractNumId w:val="5"/>
  </w:num>
  <w:num w:numId="5">
    <w:abstractNumId w:val="4"/>
  </w:num>
  <w:num w:numId="6">
    <w:abstractNumId w:val="0"/>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15DC3"/>
    <w:rsid w:val="00022551"/>
    <w:rsid w:val="000651CB"/>
    <w:rsid w:val="0012249A"/>
    <w:rsid w:val="00174A3A"/>
    <w:rsid w:val="00182F60"/>
    <w:rsid w:val="001C1CB1"/>
    <w:rsid w:val="001F4300"/>
    <w:rsid w:val="002172D4"/>
    <w:rsid w:val="00255475"/>
    <w:rsid w:val="00257CA0"/>
    <w:rsid w:val="002D3A8A"/>
    <w:rsid w:val="002F1497"/>
    <w:rsid w:val="002F4171"/>
    <w:rsid w:val="00380CA7"/>
    <w:rsid w:val="003C0176"/>
    <w:rsid w:val="004147AD"/>
    <w:rsid w:val="00477ADA"/>
    <w:rsid w:val="0050768F"/>
    <w:rsid w:val="00562A71"/>
    <w:rsid w:val="0076624E"/>
    <w:rsid w:val="008929AA"/>
    <w:rsid w:val="008C6768"/>
    <w:rsid w:val="008F0E9E"/>
    <w:rsid w:val="009121CF"/>
    <w:rsid w:val="00934CE6"/>
    <w:rsid w:val="009D6872"/>
    <w:rsid w:val="00A12833"/>
    <w:rsid w:val="00A6795D"/>
    <w:rsid w:val="00AB445A"/>
    <w:rsid w:val="00AE49A4"/>
    <w:rsid w:val="00AF47C1"/>
    <w:rsid w:val="00B15CFC"/>
    <w:rsid w:val="00BA2EAF"/>
    <w:rsid w:val="00BB68F6"/>
    <w:rsid w:val="00BD7AFC"/>
    <w:rsid w:val="00C80C38"/>
    <w:rsid w:val="00CD6547"/>
    <w:rsid w:val="00CE1C8A"/>
    <w:rsid w:val="00D53E3D"/>
    <w:rsid w:val="00DD179F"/>
    <w:rsid w:val="00E04718"/>
    <w:rsid w:val="00EE2A47"/>
    <w:rsid w:val="00F16CEF"/>
    <w:rsid w:val="00F26B9A"/>
    <w:rsid w:val="00F41C8D"/>
    <w:rsid w:val="00F44E44"/>
    <w:rsid w:val="00F9783E"/>
    <w:rsid w:val="00FF6BE1"/>
    <w:rsid w:val="01B3590B"/>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paragraph" w:styleId="2">
    <w:name w:val="heading 3"/>
    <w:basedOn w:val="1"/>
    <w:next w:val="1"/>
    <w:link w:val="27"/>
    <w:qFormat/>
    <w:uiPriority w:val="0"/>
    <w:pPr>
      <w:keepNext/>
      <w:keepLines/>
      <w:numPr>
        <w:ilvl w:val="2"/>
        <w:numId w:val="1"/>
      </w:numPr>
      <w:spacing w:before="240" w:after="60"/>
      <w:ind w:right="1320" w:firstLine="0"/>
      <w:outlineLvl w:val="2"/>
    </w:pPr>
    <w:rPr>
      <w:rFonts w:ascii="Times New Roman" w:hAnsi="Times New Roman" w:eastAsia="Arial Unicode MS" w:cs="Times New Roman"/>
      <w:caps/>
      <w:lang w:eastAsia="zh-CN"/>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character" w:styleId="5">
    <w:name w:val="Hyperlink"/>
    <w:basedOn w:val="3"/>
    <w:unhideWhenUsed/>
    <w:uiPriority w:val="99"/>
    <w:rPr>
      <w:color w:val="0000FF" w:themeColor="hyperlink"/>
      <w:u w:val="single"/>
      <w14:textFill>
        <w14:solidFill>
          <w14:schemeClr w14:val="hlink"/>
        </w14:solidFill>
      </w14:textFill>
    </w:rPr>
  </w:style>
  <w:style w:type="paragraph" w:styleId="6">
    <w:name w:val="header"/>
    <w:basedOn w:val="1"/>
    <w:link w:val="22"/>
    <w:unhideWhenUsed/>
    <w:uiPriority w:val="99"/>
    <w:pPr>
      <w:tabs>
        <w:tab w:val="center" w:pos="4677"/>
        <w:tab w:val="right" w:pos="9355"/>
      </w:tabs>
    </w:pPr>
  </w:style>
  <w:style w:type="paragraph" w:styleId="7">
    <w:name w:val="Body Text"/>
    <w:basedOn w:val="1"/>
    <w:link w:val="20"/>
    <w:uiPriority w:val="0"/>
    <w:pPr>
      <w:jc w:val="center"/>
    </w:pPr>
    <w:rPr>
      <w:rFonts w:ascii="Times New Roman" w:hAnsi="Times New Roman" w:eastAsia="Times New Roman" w:cs="Times New Roman"/>
      <w:b/>
      <w:bCs/>
      <w:smallCaps/>
    </w:rPr>
  </w:style>
  <w:style w:type="paragraph" w:styleId="8">
    <w:name w:val="Body Text Indent"/>
    <w:basedOn w:val="1"/>
    <w:link w:val="26"/>
    <w:semiHidden/>
    <w:unhideWhenUsed/>
    <w:uiPriority w:val="99"/>
    <w:pPr>
      <w:spacing w:after="120"/>
      <w:ind w:left="283"/>
    </w:pPr>
  </w:style>
  <w:style w:type="paragraph" w:styleId="9">
    <w:name w:val="footer"/>
    <w:basedOn w:val="1"/>
    <w:link w:val="23"/>
    <w:unhideWhenUsed/>
    <w:uiPriority w:val="99"/>
    <w:pPr>
      <w:tabs>
        <w:tab w:val="center" w:pos="4677"/>
        <w:tab w:val="right" w:pos="9355"/>
      </w:tabs>
    </w:pPr>
  </w:style>
  <w:style w:type="paragraph" w:styleId="10">
    <w:name w:val="Normal (Web)"/>
    <w:basedOn w:val="1"/>
    <w:link w:val="19"/>
    <w:uiPriority w:val="99"/>
    <w:pPr>
      <w:spacing w:before="100" w:beforeAutospacing="1" w:after="100" w:afterAutospacing="1"/>
    </w:pPr>
    <w:rPr>
      <w:rFonts w:ascii="Arial" w:hAnsi="Arial" w:eastAsia="Times New Roman" w:cs="Arial"/>
      <w:sz w:val="20"/>
      <w:szCs w:val="20"/>
    </w:rPr>
  </w:style>
  <w:style w:type="paragraph" w:styleId="11">
    <w:name w:val="HTML Preformatted"/>
    <w:basedOn w:val="1"/>
    <w:link w:val="14"/>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2">
    <w:name w:val="Block Text"/>
    <w:basedOn w:val="1"/>
    <w:uiPriority w:val="0"/>
    <w:pPr>
      <w:ind w:left="142" w:right="4819"/>
      <w:jc w:val="center"/>
    </w:pPr>
    <w:rPr>
      <w:rFonts w:ascii="Times New Roman" w:hAnsi="Times New Roman" w:eastAsia="Times New Roman" w:cs="Times New Roman"/>
    </w:rPr>
  </w:style>
  <w:style w:type="table" w:styleId="13">
    <w:name w:val="Table Grid"/>
    <w:basedOn w:val="4"/>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Стандартный HTML Знак"/>
    <w:basedOn w:val="3"/>
    <w:link w:val="11"/>
    <w:uiPriority w:val="0"/>
    <w:rPr>
      <w:rFonts w:ascii="Courier New" w:hAnsi="Courier New" w:eastAsia="Times New Roman" w:cs="Courier New"/>
      <w:sz w:val="20"/>
      <w:szCs w:val="20"/>
    </w:rPr>
  </w:style>
  <w:style w:type="paragraph" w:customStyle="1" w:styleId="15">
    <w:name w:val="BaseText11"/>
    <w:basedOn w:val="1"/>
    <w:uiPriority w:val="0"/>
    <w:pPr>
      <w:ind w:firstLine="567"/>
    </w:pPr>
    <w:rPr>
      <w:rFonts w:ascii="Times New Roman" w:hAnsi="Times New Roman" w:eastAsia="Times New Roman" w:cs="Times New Roman"/>
      <w:sz w:val="22"/>
      <w:szCs w:val="20"/>
    </w:rPr>
  </w:style>
  <w:style w:type="paragraph" w:styleId="16">
    <w:name w:val="List Paragraph"/>
    <w:basedOn w:val="1"/>
    <w:qFormat/>
    <w:uiPriority w:val="34"/>
    <w:pPr>
      <w:ind w:left="720"/>
      <w:contextualSpacing/>
    </w:pPr>
  </w:style>
  <w:style w:type="character" w:customStyle="1" w:styleId="17">
    <w:name w:val="submenu-table"/>
    <w:basedOn w:val="3"/>
    <w:uiPriority w:val="0"/>
  </w:style>
  <w:style w:type="character" w:customStyle="1" w:styleId="18">
    <w:name w:val="newstext1"/>
    <w:uiPriority w:val="0"/>
    <w:rPr>
      <w:rFonts w:hint="default" w:ascii="Verdana" w:hAnsi="Verdana"/>
      <w:color w:val="000000"/>
      <w:sz w:val="17"/>
      <w:szCs w:val="17"/>
    </w:rPr>
  </w:style>
  <w:style w:type="character" w:customStyle="1" w:styleId="19">
    <w:name w:val="Обычный (Интернет) Знак"/>
    <w:link w:val="10"/>
    <w:qFormat/>
    <w:locked/>
    <w:uiPriority w:val="0"/>
    <w:rPr>
      <w:rFonts w:ascii="Arial" w:hAnsi="Arial" w:eastAsia="Times New Roman" w:cs="Arial"/>
      <w:sz w:val="20"/>
      <w:szCs w:val="20"/>
    </w:rPr>
  </w:style>
  <w:style w:type="character" w:customStyle="1" w:styleId="20">
    <w:name w:val="Основной текст Знак"/>
    <w:basedOn w:val="3"/>
    <w:link w:val="7"/>
    <w:uiPriority w:val="0"/>
    <w:rPr>
      <w:rFonts w:ascii="Times New Roman" w:hAnsi="Times New Roman" w:eastAsia="Times New Roman" w:cs="Times New Roman"/>
      <w:b/>
      <w:bCs/>
      <w:smallCaps/>
    </w:rPr>
  </w:style>
  <w:style w:type="paragraph" w:customStyle="1" w:styleId="21">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2">
    <w:name w:val="Верхний колонтитул Знак"/>
    <w:basedOn w:val="3"/>
    <w:link w:val="6"/>
    <w:uiPriority w:val="99"/>
  </w:style>
  <w:style w:type="character" w:customStyle="1" w:styleId="23">
    <w:name w:val="Нижний колонтитул Знак"/>
    <w:basedOn w:val="3"/>
    <w:link w:val="9"/>
    <w:uiPriority w:val="99"/>
  </w:style>
  <w:style w:type="paragraph" w:customStyle="1" w:styleId="24">
    <w:name w:val="Standard"/>
    <w:qFormat/>
    <w:uiPriority w:val="0"/>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5">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 w:type="character" w:customStyle="1" w:styleId="26">
    <w:name w:val="Основной текст с отступом Знак"/>
    <w:basedOn w:val="3"/>
    <w:link w:val="8"/>
    <w:semiHidden/>
    <w:uiPriority w:val="99"/>
  </w:style>
  <w:style w:type="character" w:customStyle="1" w:styleId="27">
    <w:name w:val="Заголовок 3 Знак"/>
    <w:basedOn w:val="3"/>
    <w:link w:val="2"/>
    <w:uiPriority w:val="0"/>
    <w:rPr>
      <w:rFonts w:ascii="Times New Roman" w:hAnsi="Times New Roman" w:eastAsia="Arial Unicode MS" w:cs="Times New Roman"/>
      <w:caps/>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5040</Words>
  <Characters>28731</Characters>
  <Lines>239</Lines>
  <Paragraphs>67</Paragraphs>
  <TotalTime>0</TotalTime>
  <ScaleCrop>false</ScaleCrop>
  <LinksUpToDate>false</LinksUpToDate>
  <CharactersWithSpaces>33704</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2023-03-17T11:43:11Z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C1BD84110CC34FDC98845E38943A2EBF</vt:lpwstr>
  </property>
</Properties>
</file>